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5E32" w:rsidRPr="00DE5215" w:rsidRDefault="00835E32" w:rsidP="00835E32">
      <w:pPr>
        <w:pStyle w:val="afc"/>
        <w:shd w:val="clear" w:color="auto" w:fill="FFFFFF"/>
        <w:spacing w:before="0" w:beforeAutospacing="0" w:after="0" w:afterAutospacing="0" w:line="400" w:lineRule="exact"/>
        <w:jc w:val="center"/>
        <w:rPr>
          <w:rStyle w:val="afd"/>
          <w:rFonts w:ascii="微软雅黑" w:eastAsia="微软雅黑" w:hAnsi="微软雅黑"/>
          <w:color w:val="2F2F2F"/>
          <w:sz w:val="32"/>
          <w:szCs w:val="32"/>
        </w:rPr>
      </w:pPr>
      <w:r w:rsidRPr="00DE5215">
        <w:rPr>
          <w:rStyle w:val="afd"/>
          <w:rFonts w:ascii="微软雅黑" w:eastAsia="微软雅黑" w:hAnsi="微软雅黑" w:hint="eastAsia"/>
          <w:color w:val="2F2F2F"/>
          <w:sz w:val="32"/>
          <w:szCs w:val="32"/>
        </w:rPr>
        <w:t>关于印发</w:t>
      </w:r>
      <w:proofErr w:type="gramStart"/>
      <w:r w:rsidRPr="00DE5215">
        <w:rPr>
          <w:rStyle w:val="afd"/>
          <w:rFonts w:ascii="微软雅黑" w:eastAsia="微软雅黑" w:hAnsi="微软雅黑" w:hint="eastAsia"/>
          <w:color w:val="2F2F2F"/>
          <w:sz w:val="32"/>
          <w:szCs w:val="32"/>
        </w:rPr>
        <w:t>《</w:t>
      </w:r>
      <w:proofErr w:type="gramEnd"/>
      <w:r w:rsidRPr="00DE5215">
        <w:rPr>
          <w:rStyle w:val="afd"/>
          <w:rFonts w:ascii="微软雅黑" w:eastAsia="微软雅黑" w:hAnsi="微软雅黑" w:hint="eastAsia"/>
          <w:color w:val="2F2F2F"/>
          <w:sz w:val="32"/>
          <w:szCs w:val="32"/>
        </w:rPr>
        <w:t>最高人民法院、最高人民检察院、公安部、 司法部</w:t>
      </w:r>
    </w:p>
    <w:p w:rsidR="00835E32" w:rsidRPr="00DE5215" w:rsidRDefault="00835E32" w:rsidP="00835E32">
      <w:pPr>
        <w:pStyle w:val="afc"/>
        <w:shd w:val="clear" w:color="auto" w:fill="FFFFFF"/>
        <w:spacing w:before="0" w:beforeAutospacing="0" w:after="0" w:afterAutospacing="0" w:line="400" w:lineRule="exact"/>
        <w:jc w:val="center"/>
        <w:rPr>
          <w:rStyle w:val="afd"/>
          <w:rFonts w:ascii="微软雅黑" w:eastAsia="微软雅黑" w:hAnsi="微软雅黑"/>
          <w:color w:val="2F2F2F"/>
          <w:sz w:val="32"/>
          <w:szCs w:val="32"/>
        </w:rPr>
      </w:pPr>
      <w:r w:rsidRPr="00DE5215">
        <w:rPr>
          <w:rStyle w:val="afd"/>
          <w:rFonts w:ascii="微软雅黑" w:eastAsia="微软雅黑" w:hAnsi="微软雅黑" w:hint="eastAsia"/>
          <w:color w:val="2F2F2F"/>
          <w:sz w:val="32"/>
          <w:szCs w:val="32"/>
        </w:rPr>
        <w:t>关于办理醉酒危险驾驶刑事案件的意见</w:t>
      </w:r>
      <w:proofErr w:type="gramStart"/>
      <w:r w:rsidRPr="00DE5215">
        <w:rPr>
          <w:rStyle w:val="afd"/>
          <w:rFonts w:ascii="微软雅黑" w:eastAsia="微软雅黑" w:hAnsi="微软雅黑" w:hint="eastAsia"/>
          <w:color w:val="2F2F2F"/>
          <w:sz w:val="32"/>
          <w:szCs w:val="32"/>
        </w:rPr>
        <w:t>》</w:t>
      </w:r>
      <w:proofErr w:type="gramEnd"/>
      <w:r w:rsidRPr="00DE5215">
        <w:rPr>
          <w:rStyle w:val="afd"/>
          <w:rFonts w:ascii="微软雅黑" w:eastAsia="微软雅黑" w:hAnsi="微软雅黑" w:hint="eastAsia"/>
          <w:color w:val="2F2F2F"/>
          <w:sz w:val="32"/>
          <w:szCs w:val="32"/>
        </w:rPr>
        <w:t>的通知</w:t>
      </w:r>
    </w:p>
    <w:p w:rsidR="00835E32" w:rsidRDefault="00835E32" w:rsidP="00835E32">
      <w:pPr>
        <w:pStyle w:val="afc"/>
        <w:shd w:val="clear" w:color="auto" w:fill="FFFFFF"/>
        <w:spacing w:before="0" w:beforeAutospacing="0" w:after="0" w:afterAutospacing="0" w:line="200" w:lineRule="exact"/>
        <w:jc w:val="center"/>
        <w:rPr>
          <w:rFonts w:ascii="微软雅黑" w:eastAsia="微软雅黑" w:hAnsi="微软雅黑"/>
          <w:color w:val="2F2F2F"/>
          <w:sz w:val="27"/>
          <w:szCs w:val="27"/>
        </w:rPr>
      </w:pPr>
    </w:p>
    <w:p w:rsidR="00835E32" w:rsidRPr="00DE5215" w:rsidRDefault="00835E32" w:rsidP="00DE5215">
      <w:pPr>
        <w:pStyle w:val="afc"/>
        <w:shd w:val="clear" w:color="auto" w:fill="FFFFFF"/>
        <w:spacing w:before="0" w:beforeAutospacing="0" w:after="0" w:afterAutospacing="0" w:line="300" w:lineRule="exact"/>
        <w:rPr>
          <w:rFonts w:ascii="微软雅黑" w:eastAsia="微软雅黑" w:hAnsi="微软雅黑"/>
          <w:color w:val="2F2F2F"/>
          <w:sz w:val="22"/>
          <w:szCs w:val="22"/>
        </w:rPr>
      </w:pPr>
      <w:r w:rsidRPr="00DE5215">
        <w:rPr>
          <w:rFonts w:ascii="微软雅黑" w:eastAsia="微软雅黑" w:hAnsi="微软雅黑" w:hint="eastAsia"/>
          <w:color w:val="2F2F2F"/>
          <w:sz w:val="22"/>
          <w:szCs w:val="22"/>
        </w:rPr>
        <w:t>各省、自治区、直辖市高级人民法院、人民检察院、公安厅（局）、司法厅（局），解放军军事法院、军事检察院，军委政法委员会保卫局，新疆维吾尔自治区高级人民法院生产建设兵团分院，新疆生产建设兵团人民检察院、公安局、司法局：</w:t>
      </w:r>
    </w:p>
    <w:p w:rsidR="00835E32" w:rsidRPr="00DE5215" w:rsidRDefault="00835E32" w:rsidP="00DE5215">
      <w:pPr>
        <w:pStyle w:val="afc"/>
        <w:shd w:val="clear" w:color="auto" w:fill="FFFFFF"/>
        <w:spacing w:before="0" w:beforeAutospacing="0" w:after="0" w:afterAutospacing="0" w:line="300" w:lineRule="exact"/>
        <w:rPr>
          <w:rFonts w:ascii="微软雅黑" w:eastAsia="微软雅黑" w:hAnsi="微软雅黑"/>
          <w:color w:val="2F2F2F"/>
          <w:sz w:val="22"/>
          <w:szCs w:val="22"/>
        </w:rPr>
      </w:pPr>
      <w:r w:rsidRPr="00DE5215">
        <w:rPr>
          <w:rFonts w:ascii="微软雅黑" w:eastAsia="微软雅黑" w:hAnsi="微软雅黑" w:hint="eastAsia"/>
          <w:color w:val="2F2F2F"/>
          <w:sz w:val="22"/>
          <w:szCs w:val="22"/>
        </w:rPr>
        <w:t xml:space="preserve">　　自2011年</w:t>
      </w:r>
      <w:proofErr w:type="gramStart"/>
      <w:r w:rsidRPr="00DE5215">
        <w:rPr>
          <w:rFonts w:ascii="微软雅黑" w:eastAsia="微软雅黑" w:hAnsi="微软雅黑" w:hint="eastAsia"/>
          <w:color w:val="2F2F2F"/>
          <w:sz w:val="22"/>
          <w:szCs w:val="22"/>
        </w:rPr>
        <w:t>醉驾入</w:t>
      </w:r>
      <w:proofErr w:type="gramEnd"/>
      <w:r w:rsidRPr="00DE5215">
        <w:rPr>
          <w:rFonts w:ascii="微软雅黑" w:eastAsia="微软雅黑" w:hAnsi="微软雅黑" w:hint="eastAsia"/>
          <w:color w:val="2F2F2F"/>
          <w:sz w:val="22"/>
          <w:szCs w:val="22"/>
        </w:rPr>
        <w:t>刑以来，各地坚持严格执法、公正司法，依法惩治</w:t>
      </w:r>
      <w:proofErr w:type="gramStart"/>
      <w:r w:rsidRPr="00DE5215">
        <w:rPr>
          <w:rFonts w:ascii="微软雅黑" w:eastAsia="微软雅黑" w:hAnsi="微软雅黑" w:hint="eastAsia"/>
          <w:color w:val="2F2F2F"/>
          <w:sz w:val="22"/>
          <w:szCs w:val="22"/>
        </w:rPr>
        <w:t>酒驾醉驾违法</w:t>
      </w:r>
      <w:proofErr w:type="gramEnd"/>
      <w:r w:rsidRPr="00DE5215">
        <w:rPr>
          <w:rFonts w:ascii="微软雅黑" w:eastAsia="微软雅黑" w:hAnsi="微软雅黑" w:hint="eastAsia"/>
          <w:color w:val="2F2F2F"/>
          <w:sz w:val="22"/>
          <w:szCs w:val="22"/>
        </w:rPr>
        <w:t>犯罪行为，有力维护了人民群众生命财产安全和道路交通安全，</w:t>
      </w:r>
      <w:proofErr w:type="gramStart"/>
      <w:r w:rsidRPr="00DE5215">
        <w:rPr>
          <w:rFonts w:ascii="微软雅黑" w:eastAsia="微软雅黑" w:hAnsi="微软雅黑" w:hint="eastAsia"/>
          <w:color w:val="2F2F2F"/>
          <w:sz w:val="22"/>
          <w:szCs w:val="22"/>
        </w:rPr>
        <w:t>酒驾醉驾治理</w:t>
      </w:r>
      <w:proofErr w:type="gramEnd"/>
      <w:r w:rsidRPr="00DE5215">
        <w:rPr>
          <w:rFonts w:ascii="微软雅黑" w:eastAsia="微软雅黑" w:hAnsi="微软雅黑" w:hint="eastAsia"/>
          <w:color w:val="2F2F2F"/>
          <w:sz w:val="22"/>
          <w:szCs w:val="22"/>
        </w:rPr>
        <w:t>取得明显成效。为适应新形势新变化，进一步统一执法司法标准，严格规范、依法</w:t>
      </w:r>
      <w:proofErr w:type="gramStart"/>
      <w:r w:rsidRPr="00DE5215">
        <w:rPr>
          <w:rFonts w:ascii="微软雅黑" w:eastAsia="微软雅黑" w:hAnsi="微软雅黑" w:hint="eastAsia"/>
          <w:color w:val="2F2F2F"/>
          <w:sz w:val="22"/>
          <w:szCs w:val="22"/>
        </w:rPr>
        <w:t>办理醉驾案件</w:t>
      </w:r>
      <w:proofErr w:type="gramEnd"/>
      <w:r w:rsidRPr="00DE5215">
        <w:rPr>
          <w:rFonts w:ascii="微软雅黑" w:eastAsia="微软雅黑" w:hAnsi="微软雅黑" w:hint="eastAsia"/>
          <w:color w:val="2F2F2F"/>
          <w:sz w:val="22"/>
          <w:szCs w:val="22"/>
        </w:rPr>
        <w:t>，最高人民法院、最高人民检察院、公安部、司法部制定了《关于办理醉酒危险驾驶刑事案件的意见》，现印发给你们，请认真贯彻执行。执行中遇到的问题，请及时层报最高人民法院、最高人民检察院、公安部、司法部。</w:t>
      </w:r>
    </w:p>
    <w:p w:rsidR="00835E32" w:rsidRPr="00DE5215" w:rsidRDefault="00835E32" w:rsidP="00DE5215">
      <w:pPr>
        <w:pStyle w:val="afc"/>
        <w:shd w:val="clear" w:color="auto" w:fill="FFFFFF"/>
        <w:spacing w:before="0" w:beforeAutospacing="0" w:after="0" w:afterAutospacing="0" w:line="300" w:lineRule="exact"/>
        <w:jc w:val="right"/>
        <w:rPr>
          <w:rFonts w:ascii="微软雅黑" w:eastAsia="微软雅黑" w:hAnsi="微软雅黑"/>
          <w:color w:val="2F2F2F"/>
          <w:sz w:val="22"/>
          <w:szCs w:val="22"/>
        </w:rPr>
      </w:pPr>
      <w:r w:rsidRPr="00DE5215">
        <w:rPr>
          <w:rFonts w:ascii="微软雅黑" w:eastAsia="微软雅黑" w:hAnsi="微软雅黑" w:hint="eastAsia"/>
          <w:color w:val="2F2F2F"/>
          <w:sz w:val="22"/>
          <w:szCs w:val="22"/>
        </w:rPr>
        <w:t xml:space="preserve">　　最高人民法院  最高人民检察院</w:t>
      </w:r>
    </w:p>
    <w:p w:rsidR="00835E32" w:rsidRPr="00DE5215" w:rsidRDefault="00835E32" w:rsidP="00DE5215">
      <w:pPr>
        <w:pStyle w:val="afc"/>
        <w:shd w:val="clear" w:color="auto" w:fill="FFFFFF"/>
        <w:spacing w:before="0" w:beforeAutospacing="0" w:after="0" w:afterAutospacing="0" w:line="300" w:lineRule="exact"/>
        <w:jc w:val="right"/>
        <w:rPr>
          <w:rFonts w:ascii="微软雅黑" w:eastAsia="微软雅黑" w:hAnsi="微软雅黑"/>
          <w:color w:val="2F2F2F"/>
          <w:sz w:val="22"/>
          <w:szCs w:val="22"/>
        </w:rPr>
      </w:pPr>
      <w:r w:rsidRPr="00DE5215">
        <w:rPr>
          <w:rFonts w:ascii="微软雅黑" w:eastAsia="微软雅黑" w:hAnsi="微软雅黑" w:hint="eastAsia"/>
          <w:color w:val="2F2F2F"/>
          <w:sz w:val="22"/>
          <w:szCs w:val="22"/>
        </w:rPr>
        <w:t>公安部   司法部</w:t>
      </w:r>
    </w:p>
    <w:p w:rsidR="00835E32" w:rsidRDefault="00835E32" w:rsidP="00DE5215">
      <w:pPr>
        <w:pStyle w:val="afc"/>
        <w:pBdr>
          <w:bottom w:val="single" w:sz="6" w:space="1" w:color="auto"/>
        </w:pBdr>
        <w:shd w:val="clear" w:color="auto" w:fill="FFFFFF"/>
        <w:spacing w:before="0" w:beforeAutospacing="0" w:after="0" w:afterAutospacing="0" w:line="300" w:lineRule="exact"/>
        <w:jc w:val="right"/>
        <w:rPr>
          <w:rFonts w:ascii="微软雅黑" w:eastAsia="微软雅黑" w:hAnsi="微软雅黑"/>
          <w:color w:val="2F2F2F"/>
          <w:sz w:val="22"/>
          <w:szCs w:val="22"/>
        </w:rPr>
      </w:pPr>
      <w:r w:rsidRPr="00DE5215">
        <w:rPr>
          <w:rFonts w:ascii="微软雅黑" w:eastAsia="微软雅黑" w:hAnsi="微软雅黑" w:hint="eastAsia"/>
          <w:color w:val="2F2F2F"/>
          <w:sz w:val="22"/>
          <w:szCs w:val="22"/>
        </w:rPr>
        <w:t xml:space="preserve">　　2023年12月13日</w:t>
      </w:r>
    </w:p>
    <w:p w:rsidR="00DE5215" w:rsidRPr="00DE5215" w:rsidRDefault="00DE5215" w:rsidP="00DE5215">
      <w:pPr>
        <w:pStyle w:val="afc"/>
        <w:pBdr>
          <w:bottom w:val="single" w:sz="6" w:space="1" w:color="auto"/>
        </w:pBdr>
        <w:shd w:val="clear" w:color="auto" w:fill="FFFFFF"/>
        <w:spacing w:before="0" w:beforeAutospacing="0" w:after="0" w:afterAutospacing="0" w:line="300" w:lineRule="exact"/>
        <w:jc w:val="right"/>
        <w:rPr>
          <w:rFonts w:ascii="微软雅黑" w:eastAsia="微软雅黑" w:hAnsi="微软雅黑" w:hint="eastAsia"/>
          <w:color w:val="2F2F2F"/>
          <w:sz w:val="22"/>
          <w:szCs w:val="22"/>
        </w:rPr>
      </w:pPr>
    </w:p>
    <w:p w:rsidR="00DE5215" w:rsidRDefault="00DE5215" w:rsidP="00DE5215">
      <w:pPr>
        <w:pStyle w:val="afc"/>
        <w:shd w:val="clear" w:color="auto" w:fill="FFFFFF"/>
        <w:spacing w:before="0" w:beforeAutospacing="0" w:after="0" w:afterAutospacing="0" w:line="240" w:lineRule="exact"/>
        <w:rPr>
          <w:rFonts w:ascii="微软雅黑" w:eastAsia="微软雅黑" w:hAnsi="微软雅黑"/>
          <w:color w:val="2F2F2F"/>
          <w:sz w:val="22"/>
          <w:szCs w:val="22"/>
        </w:rPr>
      </w:pPr>
    </w:p>
    <w:p w:rsidR="00DE5215" w:rsidRPr="00835E32" w:rsidRDefault="00DE5215" w:rsidP="00DE5215">
      <w:pPr>
        <w:pStyle w:val="afc"/>
        <w:shd w:val="clear" w:color="auto" w:fill="FFFFFF"/>
        <w:spacing w:before="0" w:beforeAutospacing="0" w:after="0" w:afterAutospacing="0" w:line="240" w:lineRule="exact"/>
        <w:rPr>
          <w:rFonts w:ascii="微软雅黑" w:eastAsia="微软雅黑" w:hAnsi="微软雅黑" w:hint="eastAsia"/>
          <w:color w:val="2F2F2F"/>
          <w:sz w:val="22"/>
          <w:szCs w:val="22"/>
        </w:rPr>
      </w:pPr>
    </w:p>
    <w:p w:rsidR="00835E32" w:rsidRPr="00DE5215" w:rsidRDefault="00835E32" w:rsidP="00DE5215">
      <w:pPr>
        <w:pStyle w:val="afc"/>
        <w:shd w:val="clear" w:color="auto" w:fill="FFFFFF"/>
        <w:spacing w:before="0" w:beforeAutospacing="0" w:after="0" w:afterAutospacing="0" w:line="600" w:lineRule="exact"/>
        <w:jc w:val="center"/>
        <w:rPr>
          <w:rFonts w:ascii="微软雅黑" w:eastAsia="微软雅黑" w:hAnsi="微软雅黑"/>
          <w:color w:val="2F2F2F"/>
          <w:sz w:val="40"/>
          <w:szCs w:val="40"/>
        </w:rPr>
      </w:pPr>
      <w:r w:rsidRPr="00DE5215">
        <w:rPr>
          <w:rStyle w:val="afd"/>
          <w:rFonts w:ascii="微软雅黑" w:eastAsia="微软雅黑" w:hAnsi="微软雅黑" w:hint="eastAsia"/>
          <w:color w:val="2F2F2F"/>
          <w:sz w:val="40"/>
          <w:szCs w:val="40"/>
        </w:rPr>
        <w:t>最高人民法院  最高人民检察院  公安部  司法部</w:t>
      </w:r>
    </w:p>
    <w:p w:rsidR="00835E32" w:rsidRPr="00DE5215" w:rsidRDefault="00835E32" w:rsidP="00DE5215">
      <w:pPr>
        <w:pStyle w:val="afc"/>
        <w:shd w:val="clear" w:color="auto" w:fill="FFFFFF"/>
        <w:spacing w:before="0" w:beforeAutospacing="0" w:after="0" w:afterAutospacing="0" w:line="600" w:lineRule="exact"/>
        <w:jc w:val="center"/>
        <w:rPr>
          <w:rStyle w:val="afd"/>
          <w:rFonts w:ascii="微软雅黑" w:eastAsia="微软雅黑" w:hAnsi="微软雅黑"/>
          <w:color w:val="2F2F2F"/>
          <w:sz w:val="40"/>
          <w:szCs w:val="40"/>
        </w:rPr>
      </w:pPr>
      <w:r w:rsidRPr="00DE5215">
        <w:rPr>
          <w:rStyle w:val="afd"/>
          <w:rFonts w:ascii="微软雅黑" w:eastAsia="微软雅黑" w:hAnsi="微软雅黑" w:hint="eastAsia"/>
          <w:color w:val="2F2F2F"/>
          <w:sz w:val="40"/>
          <w:szCs w:val="40"/>
        </w:rPr>
        <w:t>关于办理醉酒危险驾驶刑事案件的意见</w:t>
      </w:r>
    </w:p>
    <w:p w:rsidR="00835E32" w:rsidRDefault="00835E32" w:rsidP="00DE5215">
      <w:pPr>
        <w:pStyle w:val="afc"/>
        <w:shd w:val="clear" w:color="auto" w:fill="FFFFFF"/>
        <w:spacing w:before="0" w:beforeAutospacing="0" w:after="0" w:afterAutospacing="0" w:line="240" w:lineRule="exact"/>
        <w:jc w:val="center"/>
        <w:rPr>
          <w:rFonts w:ascii="微软雅黑" w:eastAsia="微软雅黑" w:hAnsi="微软雅黑"/>
          <w:color w:val="2F2F2F"/>
          <w:sz w:val="22"/>
          <w:szCs w:val="22"/>
        </w:rPr>
      </w:pPr>
    </w:p>
    <w:p w:rsidR="00DE5215" w:rsidRDefault="00DE5215" w:rsidP="00DE5215">
      <w:pPr>
        <w:pStyle w:val="afc"/>
        <w:shd w:val="clear" w:color="auto" w:fill="FFFFFF"/>
        <w:spacing w:before="0" w:beforeAutospacing="0" w:after="0" w:afterAutospacing="0" w:line="240" w:lineRule="exact"/>
        <w:jc w:val="center"/>
        <w:rPr>
          <w:rFonts w:ascii="微软雅黑" w:eastAsia="微软雅黑" w:hAnsi="微软雅黑"/>
          <w:color w:val="2F2F2F"/>
          <w:sz w:val="22"/>
          <w:szCs w:val="22"/>
        </w:rPr>
      </w:pPr>
      <w:r>
        <w:rPr>
          <w:rFonts w:ascii="微软雅黑" w:eastAsia="微软雅黑" w:hAnsi="微软雅黑" w:hint="eastAsia"/>
          <w:color w:val="2F2F2F"/>
          <w:sz w:val="22"/>
          <w:szCs w:val="22"/>
        </w:rPr>
        <w:t>2023-12-28</w:t>
      </w:r>
    </w:p>
    <w:p w:rsidR="00DE5215" w:rsidRPr="00DE5215" w:rsidRDefault="00DE5215" w:rsidP="00DE5215">
      <w:pPr>
        <w:pStyle w:val="afc"/>
        <w:shd w:val="clear" w:color="auto" w:fill="FFFFFF"/>
        <w:spacing w:before="0" w:beforeAutospacing="0" w:after="0" w:afterAutospacing="0" w:line="280" w:lineRule="exact"/>
        <w:jc w:val="center"/>
        <w:rPr>
          <w:rFonts w:ascii="微软雅黑" w:eastAsia="微软雅黑" w:hAnsi="微软雅黑" w:hint="eastAsia"/>
          <w:color w:val="2F2F2F"/>
        </w:rPr>
      </w:pPr>
      <w:bookmarkStart w:id="0" w:name="_GoBack"/>
      <w:bookmarkEnd w:id="0"/>
    </w:p>
    <w:p w:rsidR="00835E32" w:rsidRDefault="00835E32" w:rsidP="00DE5215">
      <w:pPr>
        <w:pStyle w:val="afc"/>
        <w:shd w:val="clear" w:color="auto" w:fill="FFFFFF"/>
        <w:spacing w:before="0" w:beforeAutospacing="0" w:after="0" w:afterAutospacing="0" w:line="280" w:lineRule="exact"/>
        <w:ind w:firstLine="480"/>
        <w:contextualSpacing/>
        <w:rPr>
          <w:rFonts w:ascii="微软雅黑" w:eastAsia="微软雅黑" w:hAnsi="微软雅黑"/>
          <w:color w:val="2F2F2F"/>
        </w:rPr>
      </w:pPr>
      <w:r w:rsidRPr="00DE5215">
        <w:rPr>
          <w:rFonts w:ascii="微软雅黑" w:eastAsia="微软雅黑" w:hAnsi="微软雅黑" w:hint="eastAsia"/>
          <w:color w:val="2F2F2F"/>
        </w:rPr>
        <w:t>为维护人民群众生命财产安全和道路交通安全，依法惩治醉酒危险驾驶（以下简称醉驾）违法犯罪，根据刑法、刑事诉讼法等有关规定，结合执法司法实践，制定本意见。</w:t>
      </w:r>
    </w:p>
    <w:p w:rsidR="00DE5215" w:rsidRPr="00DE5215" w:rsidRDefault="00DE5215" w:rsidP="00DE5215">
      <w:pPr>
        <w:pStyle w:val="afc"/>
        <w:shd w:val="clear" w:color="auto" w:fill="FFFFFF"/>
        <w:spacing w:before="0" w:beforeAutospacing="0" w:after="0" w:afterAutospacing="0" w:line="280" w:lineRule="exact"/>
        <w:ind w:firstLine="480"/>
        <w:contextualSpacing/>
        <w:rPr>
          <w:rFonts w:ascii="微软雅黑" w:eastAsia="微软雅黑" w:hAnsi="微软雅黑" w:hint="eastAsia"/>
          <w:color w:val="2F2F2F"/>
        </w:rPr>
      </w:pP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C00000"/>
        </w:rPr>
      </w:pPr>
      <w:r w:rsidRPr="00DE5215">
        <w:rPr>
          <w:rFonts w:ascii="微软雅黑" w:eastAsia="微软雅黑" w:hAnsi="微软雅黑" w:hint="eastAsia"/>
          <w:color w:val="C00000"/>
        </w:rPr>
        <w:t xml:space="preserve">　　</w:t>
      </w:r>
      <w:r w:rsidRPr="00DE5215">
        <w:rPr>
          <w:rStyle w:val="afd"/>
          <w:rFonts w:ascii="微软雅黑" w:eastAsia="微软雅黑" w:hAnsi="微软雅黑" w:hint="eastAsia"/>
          <w:color w:val="C00000"/>
        </w:rPr>
        <w:t>一、总体要求</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第一条</w:t>
      </w:r>
      <w:r w:rsidRPr="00DE5215">
        <w:rPr>
          <w:rFonts w:ascii="微软雅黑" w:eastAsia="微软雅黑" w:hAnsi="微软雅黑" w:hint="eastAsia"/>
          <w:color w:val="2F2F2F"/>
        </w:rPr>
        <w:t xml:space="preserve">  人民法院、人民检察院、公安机关</w:t>
      </w:r>
      <w:proofErr w:type="gramStart"/>
      <w:r w:rsidRPr="00DE5215">
        <w:rPr>
          <w:rFonts w:ascii="微软雅黑" w:eastAsia="微软雅黑" w:hAnsi="微软雅黑" w:hint="eastAsia"/>
          <w:color w:val="2F2F2F"/>
        </w:rPr>
        <w:t>办理醉驾案件</w:t>
      </w:r>
      <w:proofErr w:type="gramEnd"/>
      <w:r w:rsidRPr="00DE5215">
        <w:rPr>
          <w:rFonts w:ascii="微软雅黑" w:eastAsia="微软雅黑" w:hAnsi="微软雅黑" w:hint="eastAsia"/>
          <w:color w:val="2F2F2F"/>
        </w:rPr>
        <w:t>，应当坚持分工负责，互相配合，互相制约，坚持正确适用法律，坚持证据裁判原则，严格执法，公正司法，提高办案效率，实现政治效果、法律效果和社会效果的有机统一。人民检察院依法</w:t>
      </w:r>
      <w:proofErr w:type="gramStart"/>
      <w:r w:rsidRPr="00DE5215">
        <w:rPr>
          <w:rFonts w:ascii="微软雅黑" w:eastAsia="微软雅黑" w:hAnsi="微软雅黑" w:hint="eastAsia"/>
          <w:color w:val="2F2F2F"/>
        </w:rPr>
        <w:t>对醉驾案件</w:t>
      </w:r>
      <w:proofErr w:type="gramEnd"/>
      <w:r w:rsidRPr="00DE5215">
        <w:rPr>
          <w:rFonts w:ascii="微软雅黑" w:eastAsia="微软雅黑" w:hAnsi="微软雅黑" w:hint="eastAsia"/>
          <w:color w:val="2F2F2F"/>
        </w:rPr>
        <w:t>办理活动实行法律监督。</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第二条</w:t>
      </w:r>
      <w:r w:rsidRPr="00DE5215">
        <w:rPr>
          <w:rFonts w:ascii="微软雅黑" w:eastAsia="微软雅黑" w:hAnsi="微软雅黑" w:hint="eastAsia"/>
          <w:color w:val="2F2F2F"/>
        </w:rPr>
        <w:t xml:space="preserve">  人民法院、人民检察院、公安机关</w:t>
      </w:r>
      <w:proofErr w:type="gramStart"/>
      <w:r w:rsidRPr="00DE5215">
        <w:rPr>
          <w:rFonts w:ascii="微软雅黑" w:eastAsia="微软雅黑" w:hAnsi="微软雅黑" w:hint="eastAsia"/>
          <w:color w:val="2F2F2F"/>
        </w:rPr>
        <w:t>办理醉驾案件</w:t>
      </w:r>
      <w:proofErr w:type="gramEnd"/>
      <w:r w:rsidRPr="00DE5215">
        <w:rPr>
          <w:rFonts w:ascii="微软雅黑" w:eastAsia="微软雅黑" w:hAnsi="微软雅黑" w:hint="eastAsia"/>
          <w:color w:val="2F2F2F"/>
        </w:rPr>
        <w:t>，应当全面准确贯彻宽严相济刑事政策，根据案件的具体情节，实行区别对待，做到该宽则宽，当</w:t>
      </w:r>
      <w:proofErr w:type="gramStart"/>
      <w:r w:rsidRPr="00DE5215">
        <w:rPr>
          <w:rFonts w:ascii="微软雅黑" w:eastAsia="微软雅黑" w:hAnsi="微软雅黑" w:hint="eastAsia"/>
          <w:color w:val="2F2F2F"/>
        </w:rPr>
        <w:t>严则严</w:t>
      </w:r>
      <w:proofErr w:type="gramEnd"/>
      <w:r w:rsidRPr="00DE5215">
        <w:rPr>
          <w:rFonts w:ascii="微软雅黑" w:eastAsia="微软雅黑" w:hAnsi="微软雅黑" w:hint="eastAsia"/>
          <w:color w:val="2F2F2F"/>
        </w:rPr>
        <w:t>，罚当其罪。</w:t>
      </w:r>
    </w:p>
    <w:p w:rsidR="00835E32" w:rsidRDefault="00835E32" w:rsidP="00DE5215">
      <w:pPr>
        <w:pStyle w:val="afc"/>
        <w:shd w:val="clear" w:color="auto" w:fill="FFFFFF"/>
        <w:spacing w:before="0" w:beforeAutospacing="0" w:after="0" w:afterAutospacing="0" w:line="280" w:lineRule="exact"/>
        <w:ind w:firstLine="480"/>
        <w:contextualSpacing/>
        <w:rPr>
          <w:rFonts w:ascii="微软雅黑" w:eastAsia="微软雅黑" w:hAnsi="微软雅黑"/>
          <w:color w:val="2F2F2F"/>
        </w:rPr>
      </w:pPr>
      <w:r w:rsidRPr="00DE5215">
        <w:rPr>
          <w:rFonts w:ascii="微软雅黑" w:eastAsia="微软雅黑" w:hAnsi="微软雅黑" w:hint="eastAsia"/>
          <w:b/>
          <w:bCs/>
          <w:color w:val="2F2F2F"/>
        </w:rPr>
        <w:t>第三条</w:t>
      </w:r>
      <w:r w:rsidRPr="00DE5215">
        <w:rPr>
          <w:rFonts w:ascii="微软雅黑" w:eastAsia="微软雅黑" w:hAnsi="微软雅黑" w:hint="eastAsia"/>
          <w:color w:val="2F2F2F"/>
        </w:rPr>
        <w:t xml:space="preserve">  人民法院、人民检察院、公安机关和司法行政机关应当坚持惩治与预防相结合，采取多种方式强化综合治理、</w:t>
      </w:r>
      <w:proofErr w:type="gramStart"/>
      <w:r w:rsidRPr="00DE5215">
        <w:rPr>
          <w:rFonts w:ascii="微软雅黑" w:eastAsia="微软雅黑" w:hAnsi="微软雅黑" w:hint="eastAsia"/>
          <w:color w:val="2F2F2F"/>
        </w:rPr>
        <w:t>诉源治理</w:t>
      </w:r>
      <w:proofErr w:type="gramEnd"/>
      <w:r w:rsidRPr="00DE5215">
        <w:rPr>
          <w:rFonts w:ascii="微软雅黑" w:eastAsia="微软雅黑" w:hAnsi="微软雅黑" w:hint="eastAsia"/>
          <w:color w:val="2F2F2F"/>
        </w:rPr>
        <w:t>，从源头上预防和减少酒后驾驶行为发生。</w:t>
      </w:r>
    </w:p>
    <w:p w:rsidR="00DE5215" w:rsidRPr="00DE5215" w:rsidRDefault="00DE5215" w:rsidP="00DE5215">
      <w:pPr>
        <w:pStyle w:val="afc"/>
        <w:shd w:val="clear" w:color="auto" w:fill="FFFFFF"/>
        <w:spacing w:before="0" w:beforeAutospacing="0" w:after="0" w:afterAutospacing="0" w:line="280" w:lineRule="exact"/>
        <w:ind w:firstLine="480"/>
        <w:contextualSpacing/>
        <w:rPr>
          <w:rFonts w:ascii="微软雅黑" w:eastAsia="微软雅黑" w:hAnsi="微软雅黑" w:hint="eastAsia"/>
          <w:color w:val="2F2F2F"/>
        </w:rPr>
      </w:pP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C00000"/>
        </w:rPr>
      </w:pPr>
      <w:r w:rsidRPr="00DE5215">
        <w:rPr>
          <w:rFonts w:ascii="微软雅黑" w:eastAsia="微软雅黑" w:hAnsi="微软雅黑" w:hint="eastAsia"/>
          <w:color w:val="2F2F2F"/>
        </w:rPr>
        <w:t xml:space="preserve">　　</w:t>
      </w:r>
      <w:r w:rsidRPr="00DE5215">
        <w:rPr>
          <w:rStyle w:val="afd"/>
          <w:rFonts w:ascii="微软雅黑" w:eastAsia="微软雅黑" w:hAnsi="微软雅黑" w:hint="eastAsia"/>
          <w:color w:val="C00000"/>
        </w:rPr>
        <w:t>二、立案与侦查</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第四条</w:t>
      </w:r>
      <w:r w:rsidRPr="00DE5215">
        <w:rPr>
          <w:rFonts w:ascii="微软雅黑" w:eastAsia="微软雅黑" w:hAnsi="微软雅黑" w:hint="eastAsia"/>
          <w:color w:val="2F2F2F"/>
        </w:rPr>
        <w:t xml:space="preserve">  在道路上驾驶机动车，经呼气酒精含量检测，显示血液酒精含量达到80毫克/100毫升以上的，公安机关应当依照刑事诉讼法和本意见的规定决定是否立案。对情节显著轻微、危害不大，不认为是犯罪的，不予立案。</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公安机关应当及时提取犯罪嫌疑人血液样本送检。认定犯罪嫌疑人是否醉酒，主要以血液酒精含量鉴定意见作为依据。</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犯罪嫌疑人经呼气酒精含量检测，显示血液酒精含量达到80毫克/100毫升以上，在提取血液样本前脱逃或者找人顶替的，可以以呼气酒精含量检测结果作为认定其醉酒的依据。</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犯罪嫌疑人在公安机关依法检查时或者发生道路交通事故后，为逃避法律追究，在呼气酒精含量检测或者提取血液样本前故意饮酒的，可以以查获后血液酒精含量鉴定意见作为认定其醉酒的依据。</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第五条</w:t>
      </w:r>
      <w:r w:rsidRPr="00DE5215">
        <w:rPr>
          <w:rFonts w:ascii="微软雅黑" w:eastAsia="微软雅黑" w:hAnsi="微软雅黑" w:hint="eastAsia"/>
          <w:color w:val="2F2F2F"/>
        </w:rPr>
        <w:t xml:space="preserve">  </w:t>
      </w:r>
      <w:proofErr w:type="gramStart"/>
      <w:r w:rsidRPr="00DE5215">
        <w:rPr>
          <w:rFonts w:ascii="微软雅黑" w:eastAsia="微软雅黑" w:hAnsi="微软雅黑" w:hint="eastAsia"/>
          <w:color w:val="2F2F2F"/>
        </w:rPr>
        <w:t>醉驾案件</w:t>
      </w:r>
      <w:proofErr w:type="gramEnd"/>
      <w:r w:rsidRPr="00DE5215">
        <w:rPr>
          <w:rFonts w:ascii="微软雅黑" w:eastAsia="微软雅黑" w:hAnsi="微软雅黑" w:hint="eastAsia"/>
          <w:color w:val="2F2F2F"/>
        </w:rPr>
        <w:t>中“道路”“机动车”的认定适用道路交通安全法有关“道路”“机动车”的规定。</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对机关、企事业单位、厂矿、校园、居民小区等单位管辖范围内的路段是否认定为“道路”，应当以其是否具有“公共性”，是否“允许社会机动车通行”作为判断标准。只允许单位内部机动车、特定来访机动车通行的，可以</w:t>
      </w:r>
      <w:proofErr w:type="gramStart"/>
      <w:r w:rsidRPr="00DE5215">
        <w:rPr>
          <w:rFonts w:ascii="微软雅黑" w:eastAsia="微软雅黑" w:hAnsi="微软雅黑" w:hint="eastAsia"/>
          <w:color w:val="2F2F2F"/>
        </w:rPr>
        <w:t>不</w:t>
      </w:r>
      <w:proofErr w:type="gramEnd"/>
      <w:r w:rsidRPr="00DE5215">
        <w:rPr>
          <w:rFonts w:ascii="微软雅黑" w:eastAsia="微软雅黑" w:hAnsi="微软雅黑" w:hint="eastAsia"/>
          <w:color w:val="2F2F2F"/>
        </w:rPr>
        <w:t>认定为“道路”。</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第六条</w:t>
      </w:r>
      <w:r w:rsidRPr="00DE5215">
        <w:rPr>
          <w:rFonts w:ascii="微软雅黑" w:eastAsia="微软雅黑" w:hAnsi="微软雅黑" w:hint="eastAsia"/>
          <w:color w:val="2F2F2F"/>
        </w:rPr>
        <w:t xml:space="preserve">  </w:t>
      </w:r>
      <w:proofErr w:type="gramStart"/>
      <w:r w:rsidRPr="00DE5215">
        <w:rPr>
          <w:rFonts w:ascii="微软雅黑" w:eastAsia="微软雅黑" w:hAnsi="微软雅黑" w:hint="eastAsia"/>
          <w:color w:val="2F2F2F"/>
        </w:rPr>
        <w:t>对醉驾犯罪</w:t>
      </w:r>
      <w:proofErr w:type="gramEnd"/>
      <w:r w:rsidRPr="00DE5215">
        <w:rPr>
          <w:rFonts w:ascii="微软雅黑" w:eastAsia="微软雅黑" w:hAnsi="微软雅黑" w:hint="eastAsia"/>
          <w:color w:val="2F2F2F"/>
        </w:rPr>
        <w:t>嫌疑人、被告人，根据案件具体情况，可以依法予以拘留或者取保候审。具有下列情形之一的，一般予以取保候审：</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lastRenderedPageBreak/>
        <w:t xml:space="preserve">　　（一）因本人受伤需要救治的；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（二）患有严重疾病，不适宜羁押的；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（三）系怀孕或者正在哺乳自己婴儿的妇女；</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（四）</w:t>
      </w:r>
      <w:proofErr w:type="gramStart"/>
      <w:r w:rsidRPr="00DE5215">
        <w:rPr>
          <w:rFonts w:ascii="微软雅黑" w:eastAsia="微软雅黑" w:hAnsi="微软雅黑" w:hint="eastAsia"/>
          <w:color w:val="2F2F2F"/>
        </w:rPr>
        <w:t>系生活</w:t>
      </w:r>
      <w:proofErr w:type="gramEnd"/>
      <w:r w:rsidRPr="00DE5215">
        <w:rPr>
          <w:rFonts w:ascii="微软雅黑" w:eastAsia="微软雅黑" w:hAnsi="微软雅黑" w:hint="eastAsia"/>
          <w:color w:val="2F2F2F"/>
        </w:rPr>
        <w:t>不能自理的人的唯一扶养人；</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（五）其他需要取保候审的情形。</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对符合取保候审条件，但犯罪嫌疑人、被告人不能提出保证人，也</w:t>
      </w:r>
      <w:proofErr w:type="gramStart"/>
      <w:r w:rsidRPr="00DE5215">
        <w:rPr>
          <w:rFonts w:ascii="微软雅黑" w:eastAsia="微软雅黑" w:hAnsi="微软雅黑" w:hint="eastAsia"/>
          <w:color w:val="2F2F2F"/>
        </w:rPr>
        <w:t>不</w:t>
      </w:r>
      <w:proofErr w:type="gramEnd"/>
      <w:r w:rsidRPr="00DE5215">
        <w:rPr>
          <w:rFonts w:ascii="微软雅黑" w:eastAsia="微软雅黑" w:hAnsi="微软雅黑" w:hint="eastAsia"/>
          <w:color w:val="2F2F2F"/>
        </w:rPr>
        <w:t>交纳保证金的，可以监视居住。对违反取保候审、监视居住规定的犯罪嫌疑人、被告人，情节严重的，可以予以逮捕。</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第七条</w:t>
      </w:r>
      <w:r w:rsidRPr="00DE5215">
        <w:rPr>
          <w:rFonts w:ascii="微软雅黑" w:eastAsia="微软雅黑" w:hAnsi="微软雅黑" w:hint="eastAsia"/>
          <w:color w:val="2F2F2F"/>
        </w:rPr>
        <w:t xml:space="preserve">  </w:t>
      </w:r>
      <w:proofErr w:type="gramStart"/>
      <w:r w:rsidRPr="00DE5215">
        <w:rPr>
          <w:rFonts w:ascii="微软雅黑" w:eastAsia="微软雅黑" w:hAnsi="微软雅黑" w:hint="eastAsia"/>
          <w:color w:val="2F2F2F"/>
        </w:rPr>
        <w:t>办理醉驾案件</w:t>
      </w:r>
      <w:proofErr w:type="gramEnd"/>
      <w:r w:rsidRPr="00DE5215">
        <w:rPr>
          <w:rFonts w:ascii="微软雅黑" w:eastAsia="微软雅黑" w:hAnsi="微软雅黑" w:hint="eastAsia"/>
          <w:color w:val="2F2F2F"/>
        </w:rPr>
        <w:t>，应当收集以下证据：</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一）证明犯罪嫌疑人情况的证据材料，主要包括人口信息查询记录或者户籍证明等身份证明；驾驶证、驾驶人信息查询记录；犯罪前科记录、曾因饮酒后驾驶机动车被查获或者行政处罚记录、本次交通违法行政处罚决定书等；</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（二）证明醉酒检测鉴定情况的证据材料，主要包括呼气酒精含量检测结果、呼气酒精含量检测仪标定证书、血液样本提取笔录、鉴定委托书或者鉴定机构接收检</w:t>
      </w:r>
      <w:proofErr w:type="gramStart"/>
      <w:r w:rsidRPr="00DE5215">
        <w:rPr>
          <w:rFonts w:ascii="微软雅黑" w:eastAsia="微软雅黑" w:hAnsi="微软雅黑" w:hint="eastAsia"/>
          <w:color w:val="2F2F2F"/>
        </w:rPr>
        <w:t>材登记</w:t>
      </w:r>
      <w:proofErr w:type="gramEnd"/>
      <w:r w:rsidRPr="00DE5215">
        <w:rPr>
          <w:rFonts w:ascii="微软雅黑" w:eastAsia="微软雅黑" w:hAnsi="微软雅黑" w:hint="eastAsia"/>
          <w:color w:val="2F2F2F"/>
        </w:rPr>
        <w:t>材料、血液酒精含量鉴定意见、鉴定意见通知书等；</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（三）证明机动车情况的证据材料，主要包括机动车行驶证、机动车信息查询记录、机动车照片等；</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（四）证明现场执法情况的照片，主要包括现场检查机动车、呼气酒精含量检测、提取与封装血液样本等环节的照片，并应当保存相关环节的录音录像资料；</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（五）犯罪嫌疑人供述和辩解。</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根据案件具体情况，还应当收集以下证据：</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（一）犯罪嫌疑人是否饮酒、驾驶机动车有争议的，应当收集同车人员、现场目击证人或者共同饮酒人员等证人证言、饮酒场所及行驶路段监控记录等；</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（二）道路属性有争议的，应当收集相关管理人员、业主等知情人员证言、管理单位或者有关部门出具的证明等；</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（三）发生交通事故的，应当收集交通事故认定书、事故路段监控记录、人体损伤程度等鉴定意见、被害人陈述等；</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（四）可能构成自首的，应当收集犯罪嫌疑人到案经过等材料；</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（五）其他确有必要收集的证据材料。</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第八条</w:t>
      </w:r>
      <w:r w:rsidRPr="00DE5215">
        <w:rPr>
          <w:rFonts w:ascii="微软雅黑" w:eastAsia="微软雅黑" w:hAnsi="微软雅黑" w:hint="eastAsia"/>
          <w:color w:val="2F2F2F"/>
        </w:rPr>
        <w:t xml:space="preserve">  对犯罪嫌疑人血液样本提取、封装、保管、送检、鉴定等程序，按照公安部、司法部有关道路交通安全违法行为处理程序、鉴定规则等规定执行。</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公安机关提取、封装血液样本过程应当全程录音录像。血液样本提取、封装应当做好标记和编号，由提取人、封装人、犯罪嫌疑人在血液样本提取笔录上签字。犯罪嫌疑人拒绝签字的，应当注明。提取的血液样本应当及时送往鉴定机构进行血液酒精含量鉴定。因特殊原因不能及时送检的，应当按照有关规范和技术标准保管检材并在五个工作日内送检。</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鉴定机构应当对血液样品制备和仪器检测过程进行录音录像。鉴定机构应当在收到送检血液样本后三个工作日内，按照有关规范和技术标准进行鉴定并出具血液酒精含量鉴定意见，通知或者送交委托单位。</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血液酒精含量鉴定意见作为证据使用的，办案单位应当自收到血液酒精含量鉴定意见之日起五个工作日内，书面通知犯罪嫌疑人、被告人、被害人或者其法定代理人。</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第九条</w:t>
      </w:r>
      <w:r w:rsidRPr="00DE5215">
        <w:rPr>
          <w:rFonts w:ascii="微软雅黑" w:eastAsia="微软雅黑" w:hAnsi="微软雅黑" w:hint="eastAsia"/>
          <w:color w:val="2F2F2F"/>
        </w:rPr>
        <w:t xml:space="preserve">  具有下列情形之一，经补正或者</w:t>
      </w:r>
      <w:proofErr w:type="gramStart"/>
      <w:r w:rsidRPr="00DE5215">
        <w:rPr>
          <w:rFonts w:ascii="微软雅黑" w:eastAsia="微软雅黑" w:hAnsi="微软雅黑" w:hint="eastAsia"/>
          <w:color w:val="2F2F2F"/>
        </w:rPr>
        <w:t>作出</w:t>
      </w:r>
      <w:proofErr w:type="gramEnd"/>
      <w:r w:rsidRPr="00DE5215">
        <w:rPr>
          <w:rFonts w:ascii="微软雅黑" w:eastAsia="微软雅黑" w:hAnsi="微软雅黑" w:hint="eastAsia"/>
          <w:color w:val="2F2F2F"/>
        </w:rPr>
        <w:t>合理解释的，血液酒精含量鉴定意见可以作为定案的依据；不能补正或者</w:t>
      </w:r>
      <w:proofErr w:type="gramStart"/>
      <w:r w:rsidRPr="00DE5215">
        <w:rPr>
          <w:rFonts w:ascii="微软雅黑" w:eastAsia="微软雅黑" w:hAnsi="微软雅黑" w:hint="eastAsia"/>
          <w:color w:val="2F2F2F"/>
        </w:rPr>
        <w:t>作出</w:t>
      </w:r>
      <w:proofErr w:type="gramEnd"/>
      <w:r w:rsidRPr="00DE5215">
        <w:rPr>
          <w:rFonts w:ascii="微软雅黑" w:eastAsia="微软雅黑" w:hAnsi="微软雅黑" w:hint="eastAsia"/>
          <w:color w:val="2F2F2F"/>
        </w:rPr>
        <w:t>合理解释的，应当予以排除：</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（一）血液样本提取、封装、保管不规范的；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（二）未按规定的时间和程序送检、出具鉴定意见的；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（三）鉴定过程未按规定同步录音录像的；</w:t>
      </w:r>
    </w:p>
    <w:p w:rsidR="00835E32" w:rsidRDefault="00835E32" w:rsidP="00DE5215">
      <w:pPr>
        <w:pStyle w:val="afc"/>
        <w:shd w:val="clear" w:color="auto" w:fill="FFFFFF"/>
        <w:spacing w:before="0" w:beforeAutospacing="0" w:after="0" w:afterAutospacing="0" w:line="280" w:lineRule="exact"/>
        <w:ind w:firstLine="480"/>
        <w:contextualSpacing/>
        <w:rPr>
          <w:rFonts w:ascii="微软雅黑" w:eastAsia="微软雅黑" w:hAnsi="微软雅黑"/>
          <w:color w:val="2F2F2F"/>
        </w:rPr>
      </w:pPr>
      <w:r w:rsidRPr="00DE5215">
        <w:rPr>
          <w:rFonts w:ascii="微软雅黑" w:eastAsia="微软雅黑" w:hAnsi="微软雅黑" w:hint="eastAsia"/>
          <w:color w:val="2F2F2F"/>
        </w:rPr>
        <w:t>（四）存在其他瑕疵或者不规范的取证行为的。</w:t>
      </w:r>
    </w:p>
    <w:p w:rsidR="00DE5215" w:rsidRPr="00DE5215" w:rsidRDefault="00DE5215" w:rsidP="00DE5215">
      <w:pPr>
        <w:pStyle w:val="afc"/>
        <w:shd w:val="clear" w:color="auto" w:fill="FFFFFF"/>
        <w:spacing w:before="0" w:beforeAutospacing="0" w:after="0" w:afterAutospacing="0" w:line="280" w:lineRule="exact"/>
        <w:ind w:firstLine="480"/>
        <w:contextualSpacing/>
        <w:rPr>
          <w:rFonts w:ascii="微软雅黑" w:eastAsia="微软雅黑" w:hAnsi="微软雅黑" w:hint="eastAsia"/>
          <w:color w:val="2F2F2F"/>
        </w:rPr>
      </w:pP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C00000"/>
        </w:rPr>
      </w:pPr>
      <w:r w:rsidRPr="00DE5215">
        <w:rPr>
          <w:rFonts w:ascii="微软雅黑" w:eastAsia="微软雅黑" w:hAnsi="微软雅黑" w:hint="eastAsia"/>
          <w:color w:val="2F2F2F"/>
        </w:rPr>
        <w:t xml:space="preserve">　</w:t>
      </w:r>
      <w:r w:rsidRPr="00DE5215">
        <w:rPr>
          <w:rFonts w:ascii="微软雅黑" w:eastAsia="微软雅黑" w:hAnsi="微软雅黑" w:hint="eastAsia"/>
          <w:color w:val="C00000"/>
        </w:rPr>
        <w:t xml:space="preserve">　</w:t>
      </w:r>
      <w:r w:rsidRPr="00DE5215">
        <w:rPr>
          <w:rStyle w:val="afd"/>
          <w:rFonts w:ascii="微软雅黑" w:eastAsia="微软雅黑" w:hAnsi="微软雅黑" w:hint="eastAsia"/>
          <w:color w:val="C00000"/>
        </w:rPr>
        <w:t>三、刑事追究</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第十条</w:t>
      </w:r>
      <w:r w:rsidRPr="00DE5215">
        <w:rPr>
          <w:rFonts w:ascii="微软雅黑" w:eastAsia="微软雅黑" w:hAnsi="微软雅黑" w:hint="eastAsia"/>
          <w:color w:val="2F2F2F"/>
        </w:rPr>
        <w:t xml:space="preserve">  </w:t>
      </w:r>
      <w:proofErr w:type="gramStart"/>
      <w:r w:rsidRPr="00DE5215">
        <w:rPr>
          <w:rFonts w:ascii="微软雅黑" w:eastAsia="微软雅黑" w:hAnsi="微软雅黑" w:hint="eastAsia"/>
          <w:color w:val="2F2F2F"/>
        </w:rPr>
        <w:t>醉驾具有</w:t>
      </w:r>
      <w:proofErr w:type="gramEnd"/>
      <w:r w:rsidRPr="00DE5215">
        <w:rPr>
          <w:rFonts w:ascii="微软雅黑" w:eastAsia="微软雅黑" w:hAnsi="微软雅黑" w:hint="eastAsia"/>
          <w:color w:val="2F2F2F"/>
        </w:rPr>
        <w:t>下列情形之一，尚不构成其他犯罪的，从重处理：</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（一）造成交通事故且负事故全部或者主要责任的；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（二）造成交通事故后逃逸的；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（三）未取得机动车驾驶证驾驶汽车的；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（四）严重超员、超载、超速驾驶的；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（五）服用国家规定管制的精神药品或者麻醉药品后驾驶的；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（六）驾驶机动车从事客运活动且载有乘客的；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lastRenderedPageBreak/>
        <w:t xml:space="preserve">　　（七）驾驶机动车从事校车业务且载有师生的；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（八）在高速公路上驾驶的；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（九）驾驶重型载货汽车的；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（十）运输危险化学品、危险货物的；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（十一）逃避、阻碍公安机关依法检查的；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（十二）实施威胁、打击报复、引诱、贿买证人、鉴定人等人员或者毁灭、伪造证据等妨害司法行为的；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（十三）二年内曾因饮酒后驾驶机动车被查获或者受过行政处罚的；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（十四）五年内曾因危险驾驶行为被判决有罪或者作相对不起诉的；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（十五）其他需要从重处理的情形。</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第十一条</w:t>
      </w:r>
      <w:r w:rsidRPr="00DE5215">
        <w:rPr>
          <w:rFonts w:ascii="微软雅黑" w:eastAsia="微软雅黑" w:hAnsi="微软雅黑" w:hint="eastAsia"/>
          <w:color w:val="2F2F2F"/>
        </w:rPr>
        <w:t xml:space="preserve">  </w:t>
      </w:r>
      <w:proofErr w:type="gramStart"/>
      <w:r w:rsidRPr="00DE5215">
        <w:rPr>
          <w:rFonts w:ascii="微软雅黑" w:eastAsia="微软雅黑" w:hAnsi="微软雅黑" w:hint="eastAsia"/>
          <w:color w:val="2F2F2F"/>
        </w:rPr>
        <w:t>醉驾具有</w:t>
      </w:r>
      <w:proofErr w:type="gramEnd"/>
      <w:r w:rsidRPr="00DE5215">
        <w:rPr>
          <w:rFonts w:ascii="微软雅黑" w:eastAsia="微软雅黑" w:hAnsi="微软雅黑" w:hint="eastAsia"/>
          <w:color w:val="2F2F2F"/>
        </w:rPr>
        <w:t>下列情形之一的，从宽处理：</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（一）自首、坦白、立功的；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（二）自愿认罪认罚的；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（三）造成交通事故，赔偿损失或者取得谅解的；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（四）其他需要从宽处理的情形。</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第十二条</w:t>
      </w:r>
      <w:r w:rsidRPr="00DE5215">
        <w:rPr>
          <w:rFonts w:ascii="微软雅黑" w:eastAsia="微软雅黑" w:hAnsi="微软雅黑" w:hint="eastAsia"/>
          <w:color w:val="2F2F2F"/>
        </w:rPr>
        <w:t xml:space="preserve">  </w:t>
      </w:r>
      <w:proofErr w:type="gramStart"/>
      <w:r w:rsidRPr="00DE5215">
        <w:rPr>
          <w:rFonts w:ascii="微软雅黑" w:eastAsia="微软雅黑" w:hAnsi="微软雅黑" w:hint="eastAsia"/>
          <w:color w:val="2F2F2F"/>
        </w:rPr>
        <w:t>醉驾具有</w:t>
      </w:r>
      <w:proofErr w:type="gramEnd"/>
      <w:r w:rsidRPr="00DE5215">
        <w:rPr>
          <w:rFonts w:ascii="微软雅黑" w:eastAsia="微软雅黑" w:hAnsi="微软雅黑" w:hint="eastAsia"/>
          <w:color w:val="2F2F2F"/>
        </w:rPr>
        <w:t>下列情形之一，且不具有本意见第十条规定情形的，可以认定为情节显著轻微、危害不大，依照刑法第十三条、刑事诉讼法第十六条的规定处理：</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（一）血液酒精含量不满150毫克/100毫升的；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（二）出于急救伤病人员等紧急情况驾驶机动车，且不构成紧急避险的；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（三）在居民小区、停车场等场所</w:t>
      </w:r>
      <w:proofErr w:type="gramStart"/>
      <w:r w:rsidRPr="00DE5215">
        <w:rPr>
          <w:rFonts w:ascii="微软雅黑" w:eastAsia="微软雅黑" w:hAnsi="微软雅黑" w:hint="eastAsia"/>
          <w:color w:val="2F2F2F"/>
        </w:rPr>
        <w:t>因挪车</w:t>
      </w:r>
      <w:proofErr w:type="gramEnd"/>
      <w:r w:rsidRPr="00DE5215">
        <w:rPr>
          <w:rFonts w:ascii="微软雅黑" w:eastAsia="微软雅黑" w:hAnsi="微软雅黑" w:hint="eastAsia"/>
          <w:color w:val="2F2F2F"/>
        </w:rPr>
        <w:t>、停车入位等短距离驾驶机动车的；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（四）由他人驾驶</w:t>
      </w:r>
      <w:proofErr w:type="gramStart"/>
      <w:r w:rsidRPr="00DE5215">
        <w:rPr>
          <w:rFonts w:ascii="微软雅黑" w:eastAsia="微软雅黑" w:hAnsi="微软雅黑" w:hint="eastAsia"/>
          <w:color w:val="2F2F2F"/>
        </w:rPr>
        <w:t>至居民</w:t>
      </w:r>
      <w:proofErr w:type="gramEnd"/>
      <w:r w:rsidRPr="00DE5215">
        <w:rPr>
          <w:rFonts w:ascii="微软雅黑" w:eastAsia="微软雅黑" w:hAnsi="微软雅黑" w:hint="eastAsia"/>
          <w:color w:val="2F2F2F"/>
        </w:rPr>
        <w:t>小区、停车场等场所短距离接替驾驶停放机动车的，或者为了交由他人驾驶，</w:t>
      </w:r>
      <w:proofErr w:type="gramStart"/>
      <w:r w:rsidRPr="00DE5215">
        <w:rPr>
          <w:rFonts w:ascii="微软雅黑" w:eastAsia="微软雅黑" w:hAnsi="微软雅黑" w:hint="eastAsia"/>
          <w:color w:val="2F2F2F"/>
        </w:rPr>
        <w:t>自居民</w:t>
      </w:r>
      <w:proofErr w:type="gramEnd"/>
      <w:r w:rsidRPr="00DE5215">
        <w:rPr>
          <w:rFonts w:ascii="微软雅黑" w:eastAsia="微软雅黑" w:hAnsi="微软雅黑" w:hint="eastAsia"/>
          <w:color w:val="2F2F2F"/>
        </w:rPr>
        <w:t>小区、停车场等场所短距离驶出的；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（五）其他情节显著轻微的情形。</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醉酒后出于急救伤病人员等紧急情况，不得已驾驶机动车，构成紧急避险的，依照刑法第二十一条的规定处理。</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 xml:space="preserve">第十三条 </w:t>
      </w:r>
      <w:r w:rsidRPr="00DE5215">
        <w:rPr>
          <w:rFonts w:ascii="微软雅黑" w:eastAsia="微软雅黑" w:hAnsi="微软雅黑" w:hint="eastAsia"/>
          <w:color w:val="2F2F2F"/>
        </w:rPr>
        <w:t> 对公安机关移送审查起诉</w:t>
      </w:r>
      <w:proofErr w:type="gramStart"/>
      <w:r w:rsidRPr="00DE5215">
        <w:rPr>
          <w:rFonts w:ascii="微软雅黑" w:eastAsia="微软雅黑" w:hAnsi="微软雅黑" w:hint="eastAsia"/>
          <w:color w:val="2F2F2F"/>
        </w:rPr>
        <w:t>的醉驾案件</w:t>
      </w:r>
      <w:proofErr w:type="gramEnd"/>
      <w:r w:rsidRPr="00DE5215">
        <w:rPr>
          <w:rFonts w:ascii="微软雅黑" w:eastAsia="微软雅黑" w:hAnsi="微软雅黑" w:hint="eastAsia"/>
          <w:color w:val="2F2F2F"/>
        </w:rPr>
        <w:t>，人民检察院综合考虑犯罪嫌疑人驾驶的动机和目的、醉酒程度、机动车类型、道路情况、行驶时间、速度、距离以及认罪悔罪表现等因素，认为属于犯罪情节轻微的，依照刑法第三十七条、刑事诉讼法第一百七十七条第二款的规定处理。</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第十四条</w:t>
      </w:r>
      <w:r w:rsidRPr="00DE5215">
        <w:rPr>
          <w:rFonts w:ascii="微软雅黑" w:eastAsia="微软雅黑" w:hAnsi="微软雅黑" w:hint="eastAsia"/>
          <w:color w:val="2F2F2F"/>
        </w:rPr>
        <w:t xml:space="preserve">  对符合刑法第七十二条规定</w:t>
      </w:r>
      <w:proofErr w:type="gramStart"/>
      <w:r w:rsidRPr="00DE5215">
        <w:rPr>
          <w:rFonts w:ascii="微软雅黑" w:eastAsia="微软雅黑" w:hAnsi="微软雅黑" w:hint="eastAsia"/>
          <w:color w:val="2F2F2F"/>
        </w:rPr>
        <w:t>的醉驾被告人</w:t>
      </w:r>
      <w:proofErr w:type="gramEnd"/>
      <w:r w:rsidRPr="00DE5215">
        <w:rPr>
          <w:rFonts w:ascii="微软雅黑" w:eastAsia="微软雅黑" w:hAnsi="微软雅黑" w:hint="eastAsia"/>
          <w:color w:val="2F2F2F"/>
        </w:rPr>
        <w:t>，依法宣告缓刑。具有下列情形之一的，一般不适用缓刑：</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（一）造成交通事故致他人轻微</w:t>
      </w:r>
      <w:proofErr w:type="gramStart"/>
      <w:r w:rsidRPr="00DE5215">
        <w:rPr>
          <w:rFonts w:ascii="微软雅黑" w:eastAsia="微软雅黑" w:hAnsi="微软雅黑" w:hint="eastAsia"/>
          <w:color w:val="2F2F2F"/>
        </w:rPr>
        <w:t>伤或者</w:t>
      </w:r>
      <w:proofErr w:type="gramEnd"/>
      <w:r w:rsidRPr="00DE5215">
        <w:rPr>
          <w:rFonts w:ascii="微软雅黑" w:eastAsia="微软雅黑" w:hAnsi="微软雅黑" w:hint="eastAsia"/>
          <w:color w:val="2F2F2F"/>
        </w:rPr>
        <w:t>轻伤，且负事故全部或者主要责任的；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（二）造成交通事故且负事故全部或者主要责任，未赔偿损失的；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（三）造成交通事故后逃逸的；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（四）未取得机动车驾驶证驾驶汽车的；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（五）血液酒精含量超过180毫克/100毫升的；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（六）服用国家规定管制的精神药品或者麻醉药品后驾驶的；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（七）采取暴力手段抗拒公安机关依法检查，或者实施妨害司法行为的；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（八）五年内曾因饮酒后驾驶机动车被查获或者受过行政处罚的；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（九）曾因危险驾驶行为被判决有罪或者作相对不起诉的；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（十）其他情节恶劣的情形。</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第十五条</w:t>
      </w:r>
      <w:r w:rsidRPr="00DE5215">
        <w:rPr>
          <w:rFonts w:ascii="微软雅黑" w:eastAsia="微软雅黑" w:hAnsi="微软雅黑" w:hint="eastAsia"/>
          <w:color w:val="2F2F2F"/>
        </w:rPr>
        <w:t xml:space="preserve">  对被告人判处罚金，应当</w:t>
      </w:r>
      <w:proofErr w:type="gramStart"/>
      <w:r w:rsidRPr="00DE5215">
        <w:rPr>
          <w:rFonts w:ascii="微软雅黑" w:eastAsia="微软雅黑" w:hAnsi="微软雅黑" w:hint="eastAsia"/>
          <w:color w:val="2F2F2F"/>
        </w:rPr>
        <w:t>根据醉驾行为</w:t>
      </w:r>
      <w:proofErr w:type="gramEnd"/>
      <w:r w:rsidRPr="00DE5215">
        <w:rPr>
          <w:rFonts w:ascii="微软雅黑" w:eastAsia="微软雅黑" w:hAnsi="微软雅黑" w:hint="eastAsia"/>
          <w:color w:val="2F2F2F"/>
        </w:rPr>
        <w:t>、实际损害后果等犯罪情节，综合考虑被告人缴纳罚金的能力，确定与主刑相适应的罚金数额。起刑点一般不应低于道路交通安全法规定的饮酒后驾驶机动车相应情形的罚款数额；每增加一个月拘役，增加一千元至五千元罚金。</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第十六条</w:t>
      </w:r>
      <w:r w:rsidRPr="00DE5215">
        <w:rPr>
          <w:rFonts w:ascii="微软雅黑" w:eastAsia="微软雅黑" w:hAnsi="微软雅黑" w:hint="eastAsia"/>
          <w:color w:val="2F2F2F"/>
        </w:rPr>
        <w:t xml:space="preserve">  </w:t>
      </w:r>
      <w:proofErr w:type="gramStart"/>
      <w:r w:rsidRPr="00DE5215">
        <w:rPr>
          <w:rFonts w:ascii="微软雅黑" w:eastAsia="微软雅黑" w:hAnsi="微软雅黑" w:hint="eastAsia"/>
          <w:color w:val="2F2F2F"/>
        </w:rPr>
        <w:t>醉驾同时</w:t>
      </w:r>
      <w:proofErr w:type="gramEnd"/>
      <w:r w:rsidRPr="00DE5215">
        <w:rPr>
          <w:rFonts w:ascii="微软雅黑" w:eastAsia="微软雅黑" w:hAnsi="微软雅黑" w:hint="eastAsia"/>
          <w:color w:val="2F2F2F"/>
        </w:rPr>
        <w:t>构成交通肇事罪、过失以危险方法危害公共安全罪、以危险方法危害公共安全罪等其他犯罪的，依照处罚较重的规定定罪，依法从严追究刑事责任。</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醉酒驾驶机动车，以暴力、威胁方法阻碍公安机关依法检查，又构成妨害公务罪、</w:t>
      </w:r>
      <w:proofErr w:type="gramStart"/>
      <w:r w:rsidRPr="00DE5215">
        <w:rPr>
          <w:rFonts w:ascii="微软雅黑" w:eastAsia="微软雅黑" w:hAnsi="微软雅黑" w:hint="eastAsia"/>
          <w:color w:val="2F2F2F"/>
        </w:rPr>
        <w:t>袭警罪等</w:t>
      </w:r>
      <w:proofErr w:type="gramEnd"/>
      <w:r w:rsidRPr="00DE5215">
        <w:rPr>
          <w:rFonts w:ascii="微软雅黑" w:eastAsia="微软雅黑" w:hAnsi="微软雅黑" w:hint="eastAsia"/>
          <w:color w:val="2F2F2F"/>
        </w:rPr>
        <w:t>其他犯罪的，依照数罪并罚的规定处罚。</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第十七条</w:t>
      </w:r>
      <w:r w:rsidRPr="00DE5215">
        <w:rPr>
          <w:rFonts w:ascii="微软雅黑" w:eastAsia="微软雅黑" w:hAnsi="微软雅黑" w:hint="eastAsia"/>
          <w:color w:val="2F2F2F"/>
        </w:rPr>
        <w:t xml:space="preserve">  犯罪嫌疑人</w:t>
      </w:r>
      <w:proofErr w:type="gramStart"/>
      <w:r w:rsidRPr="00DE5215">
        <w:rPr>
          <w:rFonts w:ascii="微软雅黑" w:eastAsia="微软雅黑" w:hAnsi="微软雅黑" w:hint="eastAsia"/>
          <w:color w:val="2F2F2F"/>
        </w:rPr>
        <w:t>醉驾被</w:t>
      </w:r>
      <w:proofErr w:type="gramEnd"/>
      <w:r w:rsidRPr="00DE5215">
        <w:rPr>
          <w:rFonts w:ascii="微软雅黑" w:eastAsia="微软雅黑" w:hAnsi="微软雅黑" w:hint="eastAsia"/>
          <w:color w:val="2F2F2F"/>
        </w:rPr>
        <w:t>现场查获后，经允许离开，再经公安机关通知到案或者主动到案，</w:t>
      </w:r>
      <w:proofErr w:type="gramStart"/>
      <w:r w:rsidRPr="00DE5215">
        <w:rPr>
          <w:rFonts w:ascii="微软雅黑" w:eastAsia="微软雅黑" w:hAnsi="微软雅黑" w:hint="eastAsia"/>
          <w:color w:val="2F2F2F"/>
        </w:rPr>
        <w:t>不</w:t>
      </w:r>
      <w:proofErr w:type="gramEnd"/>
      <w:r w:rsidRPr="00DE5215">
        <w:rPr>
          <w:rFonts w:ascii="微软雅黑" w:eastAsia="微软雅黑" w:hAnsi="微软雅黑" w:hint="eastAsia"/>
          <w:color w:val="2F2F2F"/>
        </w:rPr>
        <w:t>认定为自动投案；造成交通事故后保护现场、抢救伤者，向公安机关报告并配合调查的，应当认定为自动投案。</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第十八条</w:t>
      </w:r>
      <w:r w:rsidRPr="00DE5215">
        <w:rPr>
          <w:rFonts w:ascii="微软雅黑" w:eastAsia="微软雅黑" w:hAnsi="微软雅黑" w:hint="eastAsia"/>
          <w:color w:val="2F2F2F"/>
        </w:rPr>
        <w:t xml:space="preserve">  根据本意见第十二条第一款、第十三条、第十四条处理的案件，可以将犯罪嫌疑人、被告人自愿接受安全驾驶教育、从事交通志愿服务、社区公益服务等情况作为</w:t>
      </w:r>
      <w:proofErr w:type="gramStart"/>
      <w:r w:rsidRPr="00DE5215">
        <w:rPr>
          <w:rFonts w:ascii="微软雅黑" w:eastAsia="微软雅黑" w:hAnsi="微软雅黑" w:hint="eastAsia"/>
          <w:color w:val="2F2F2F"/>
        </w:rPr>
        <w:t>作出</w:t>
      </w:r>
      <w:proofErr w:type="gramEnd"/>
      <w:r w:rsidRPr="00DE5215">
        <w:rPr>
          <w:rFonts w:ascii="微软雅黑" w:eastAsia="微软雅黑" w:hAnsi="微软雅黑" w:hint="eastAsia"/>
          <w:color w:val="2F2F2F"/>
        </w:rPr>
        <w:t>相关处理的</w:t>
      </w:r>
      <w:proofErr w:type="gramStart"/>
      <w:r w:rsidRPr="00DE5215">
        <w:rPr>
          <w:rFonts w:ascii="微软雅黑" w:eastAsia="微软雅黑" w:hAnsi="微软雅黑" w:hint="eastAsia"/>
          <w:color w:val="2F2F2F"/>
        </w:rPr>
        <w:t>考量</w:t>
      </w:r>
      <w:proofErr w:type="gramEnd"/>
      <w:r w:rsidRPr="00DE5215">
        <w:rPr>
          <w:rFonts w:ascii="微软雅黑" w:eastAsia="微软雅黑" w:hAnsi="微软雅黑" w:hint="eastAsia"/>
          <w:color w:val="2F2F2F"/>
        </w:rPr>
        <w:t>因素。</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lastRenderedPageBreak/>
        <w:t xml:space="preserve">　　</w:t>
      </w:r>
      <w:r w:rsidRPr="00DE5215">
        <w:rPr>
          <w:rFonts w:ascii="微软雅黑" w:eastAsia="微软雅黑" w:hAnsi="微软雅黑" w:hint="eastAsia"/>
          <w:b/>
          <w:bCs/>
          <w:color w:val="2F2F2F"/>
        </w:rPr>
        <w:t>第十九条</w:t>
      </w:r>
      <w:r w:rsidRPr="00DE5215">
        <w:rPr>
          <w:rFonts w:ascii="微软雅黑" w:eastAsia="微软雅黑" w:hAnsi="微软雅黑" w:hint="eastAsia"/>
          <w:color w:val="2F2F2F"/>
        </w:rPr>
        <w:t xml:space="preserve">  对犯罪嫌疑人、被告人决定不起诉或者免予刑事处罚的，可以根据案件的不同情况，予以训诫或者责令具结悔过、赔礼道歉、赔偿损失，需要给予行政处罚、处分的，移送有关主管机关处理。</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第二十条</w:t>
      </w:r>
      <w:r w:rsidRPr="00DE5215">
        <w:rPr>
          <w:rFonts w:ascii="微软雅黑" w:eastAsia="微软雅黑" w:hAnsi="微软雅黑" w:hint="eastAsia"/>
          <w:color w:val="2F2F2F"/>
        </w:rPr>
        <w:t xml:space="preserve">  </w:t>
      </w:r>
      <w:proofErr w:type="gramStart"/>
      <w:r w:rsidRPr="00DE5215">
        <w:rPr>
          <w:rFonts w:ascii="微软雅黑" w:eastAsia="微软雅黑" w:hAnsi="微软雅黑" w:hint="eastAsia"/>
          <w:color w:val="2F2F2F"/>
        </w:rPr>
        <w:t>醉驾属于</w:t>
      </w:r>
      <w:proofErr w:type="gramEnd"/>
      <w:r w:rsidRPr="00DE5215">
        <w:rPr>
          <w:rFonts w:ascii="微软雅黑" w:eastAsia="微软雅黑" w:hAnsi="微软雅黑" w:hint="eastAsia"/>
          <w:color w:val="2F2F2F"/>
        </w:rPr>
        <w:t>严重的饮酒后驾驶机动车行为。血液酒精含量达到80毫克/100毫升以上，公安机关应当在决定不予立案、撤销案件或者移送审查起诉前，给予行为人吊销机动车驾驶证行政处罚。根据本意见第十二条第一款处理的案件，公安机关还应当按照道路交通安全法规定的饮酒后驾驶机动车相应情形，给予行为人罚款、行政拘留的行政处罚。</w:t>
      </w:r>
    </w:p>
    <w:p w:rsidR="00835E32" w:rsidRDefault="00835E32" w:rsidP="00DE5215">
      <w:pPr>
        <w:pStyle w:val="afc"/>
        <w:shd w:val="clear" w:color="auto" w:fill="FFFFFF"/>
        <w:spacing w:before="0" w:beforeAutospacing="0" w:after="0" w:afterAutospacing="0" w:line="280" w:lineRule="exact"/>
        <w:ind w:firstLine="480"/>
        <w:contextualSpacing/>
        <w:rPr>
          <w:rFonts w:ascii="微软雅黑" w:eastAsia="微软雅黑" w:hAnsi="微软雅黑"/>
          <w:color w:val="2F2F2F"/>
        </w:rPr>
      </w:pPr>
      <w:r w:rsidRPr="00DE5215">
        <w:rPr>
          <w:rFonts w:ascii="微软雅黑" w:eastAsia="微软雅黑" w:hAnsi="微软雅黑" w:hint="eastAsia"/>
          <w:color w:val="2F2F2F"/>
        </w:rPr>
        <w:t>人民法院、人民检察院依据本意见第十二条第一款、第十三条处理的案件，对被不起诉人、被告人需要予以行政处罚的，应当提出检察意见或者司法建议，移送公安机关依照前款规定处理。公安机关应当将处理情况通报人民法院、人民检察院。</w:t>
      </w:r>
    </w:p>
    <w:p w:rsidR="00DE5215" w:rsidRPr="00DE5215" w:rsidRDefault="00DE5215" w:rsidP="00DE5215">
      <w:pPr>
        <w:pStyle w:val="afc"/>
        <w:shd w:val="clear" w:color="auto" w:fill="FFFFFF"/>
        <w:spacing w:before="0" w:beforeAutospacing="0" w:after="0" w:afterAutospacing="0" w:line="280" w:lineRule="exact"/>
        <w:ind w:firstLine="480"/>
        <w:contextualSpacing/>
        <w:rPr>
          <w:rFonts w:ascii="微软雅黑" w:eastAsia="微软雅黑" w:hAnsi="微软雅黑" w:hint="eastAsia"/>
          <w:color w:val="2F2F2F"/>
        </w:rPr>
      </w:pP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C00000"/>
        </w:rPr>
      </w:pPr>
      <w:r w:rsidRPr="00DE5215">
        <w:rPr>
          <w:rFonts w:ascii="微软雅黑" w:eastAsia="微软雅黑" w:hAnsi="微软雅黑" w:hint="eastAsia"/>
          <w:color w:val="C00000"/>
        </w:rPr>
        <w:t xml:space="preserve">　　</w:t>
      </w:r>
      <w:r w:rsidRPr="00DE5215">
        <w:rPr>
          <w:rStyle w:val="afd"/>
          <w:rFonts w:ascii="微软雅黑" w:eastAsia="微软雅黑" w:hAnsi="微软雅黑" w:hint="eastAsia"/>
          <w:color w:val="C00000"/>
        </w:rPr>
        <w:t>四、快速办理</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第二十一条</w:t>
      </w:r>
      <w:r w:rsidRPr="00DE5215">
        <w:rPr>
          <w:rFonts w:ascii="微软雅黑" w:eastAsia="微软雅黑" w:hAnsi="微软雅黑" w:hint="eastAsia"/>
          <w:color w:val="2F2F2F"/>
        </w:rPr>
        <w:t xml:space="preserve">  人民法院、人民检察院、公安机关和司法行政机关应当加强协作配合，在遵循法定程序、保障当事人权利的前提下，因地制宜建立健全</w:t>
      </w:r>
      <w:proofErr w:type="gramStart"/>
      <w:r w:rsidRPr="00DE5215">
        <w:rPr>
          <w:rFonts w:ascii="微软雅黑" w:eastAsia="微软雅黑" w:hAnsi="微软雅黑" w:hint="eastAsia"/>
          <w:color w:val="2F2F2F"/>
        </w:rPr>
        <w:t>醉驾案件</w:t>
      </w:r>
      <w:proofErr w:type="gramEnd"/>
      <w:r w:rsidRPr="00DE5215">
        <w:rPr>
          <w:rFonts w:ascii="微软雅黑" w:eastAsia="微软雅黑" w:hAnsi="微软雅黑" w:hint="eastAsia"/>
          <w:color w:val="2F2F2F"/>
        </w:rPr>
        <w:t>快速办理机制，简化办案流程，缩短办案期限，实现</w:t>
      </w:r>
      <w:proofErr w:type="gramStart"/>
      <w:r w:rsidRPr="00DE5215">
        <w:rPr>
          <w:rFonts w:ascii="微软雅黑" w:eastAsia="微软雅黑" w:hAnsi="微软雅黑" w:hint="eastAsia"/>
          <w:color w:val="2F2F2F"/>
        </w:rPr>
        <w:t>醉驾案件</w:t>
      </w:r>
      <w:proofErr w:type="gramEnd"/>
      <w:r w:rsidRPr="00DE5215">
        <w:rPr>
          <w:rFonts w:ascii="微软雅黑" w:eastAsia="微软雅黑" w:hAnsi="微软雅黑" w:hint="eastAsia"/>
          <w:color w:val="2F2F2F"/>
        </w:rPr>
        <w:t>优质高效办理。</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第二十二条</w:t>
      </w:r>
      <w:r w:rsidRPr="00DE5215">
        <w:rPr>
          <w:rFonts w:ascii="微软雅黑" w:eastAsia="微软雅黑" w:hAnsi="微软雅黑" w:hint="eastAsia"/>
          <w:color w:val="2F2F2F"/>
        </w:rPr>
        <w:t xml:space="preserve">  符合下列条件</w:t>
      </w:r>
      <w:proofErr w:type="gramStart"/>
      <w:r w:rsidRPr="00DE5215">
        <w:rPr>
          <w:rFonts w:ascii="微软雅黑" w:eastAsia="微软雅黑" w:hAnsi="微软雅黑" w:hint="eastAsia"/>
          <w:color w:val="2F2F2F"/>
        </w:rPr>
        <w:t>的醉驾案件</w:t>
      </w:r>
      <w:proofErr w:type="gramEnd"/>
      <w:r w:rsidRPr="00DE5215">
        <w:rPr>
          <w:rFonts w:ascii="微软雅黑" w:eastAsia="微软雅黑" w:hAnsi="微软雅黑" w:hint="eastAsia"/>
          <w:color w:val="2F2F2F"/>
        </w:rPr>
        <w:t>，一般应当适用快速办理机制：</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（一）现场查获，未造成交通事故的；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（二）事实清楚，证据确实、充分，法律适用没有争议的；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（三）犯罪嫌疑人、被告人自愿认罪认罚的；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（四）不具有刑事诉讼法第二百二十三条规定情形的。</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第二十三条</w:t>
      </w:r>
      <w:r w:rsidRPr="00DE5215">
        <w:rPr>
          <w:rFonts w:ascii="微软雅黑" w:eastAsia="微软雅黑" w:hAnsi="微软雅黑" w:hint="eastAsia"/>
          <w:color w:val="2F2F2F"/>
        </w:rPr>
        <w:t xml:space="preserve">  适用快速办理机制办理</w:t>
      </w:r>
      <w:proofErr w:type="gramStart"/>
      <w:r w:rsidRPr="00DE5215">
        <w:rPr>
          <w:rFonts w:ascii="微软雅黑" w:eastAsia="微软雅黑" w:hAnsi="微软雅黑" w:hint="eastAsia"/>
          <w:color w:val="2F2F2F"/>
        </w:rPr>
        <w:t>的醉驾案件</w:t>
      </w:r>
      <w:proofErr w:type="gramEnd"/>
      <w:r w:rsidRPr="00DE5215">
        <w:rPr>
          <w:rFonts w:ascii="微软雅黑" w:eastAsia="微软雅黑" w:hAnsi="微软雅黑" w:hint="eastAsia"/>
          <w:color w:val="2F2F2F"/>
        </w:rPr>
        <w:t>，人民法院、人民检察院、公安机关一般应当在立案侦查之日起三十日内完成侦查、起诉、审判工作。</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第二十四条</w:t>
      </w:r>
      <w:r w:rsidRPr="00DE5215">
        <w:rPr>
          <w:rFonts w:ascii="微软雅黑" w:eastAsia="微软雅黑" w:hAnsi="微软雅黑" w:hint="eastAsia"/>
          <w:color w:val="2F2F2F"/>
        </w:rPr>
        <w:t xml:space="preserve">  在侦查或者审查起诉阶段采取取保候审措施的，案件移送至审查起诉或者审判阶段时，取保候审期限尚未届满且符合取保候审条件的，受案机关可以不再重新</w:t>
      </w:r>
      <w:proofErr w:type="gramStart"/>
      <w:r w:rsidRPr="00DE5215">
        <w:rPr>
          <w:rFonts w:ascii="微软雅黑" w:eastAsia="微软雅黑" w:hAnsi="微软雅黑" w:hint="eastAsia"/>
          <w:color w:val="2F2F2F"/>
        </w:rPr>
        <w:t>作出</w:t>
      </w:r>
      <w:proofErr w:type="gramEnd"/>
      <w:r w:rsidRPr="00DE5215">
        <w:rPr>
          <w:rFonts w:ascii="微软雅黑" w:eastAsia="微软雅黑" w:hAnsi="微软雅黑" w:hint="eastAsia"/>
          <w:color w:val="2F2F2F"/>
        </w:rPr>
        <w:t>取保候审决定，由公安机关继续执行原取保候审措施。</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第二十五条</w:t>
      </w:r>
      <w:r w:rsidRPr="00DE5215">
        <w:rPr>
          <w:rFonts w:ascii="微软雅黑" w:eastAsia="微软雅黑" w:hAnsi="微软雅黑" w:hint="eastAsia"/>
          <w:color w:val="2F2F2F"/>
        </w:rPr>
        <w:t xml:space="preserve">  </w:t>
      </w:r>
      <w:proofErr w:type="gramStart"/>
      <w:r w:rsidRPr="00DE5215">
        <w:rPr>
          <w:rFonts w:ascii="微软雅黑" w:eastAsia="微软雅黑" w:hAnsi="微软雅黑" w:hint="eastAsia"/>
          <w:color w:val="2F2F2F"/>
        </w:rPr>
        <w:t>对醉驾</w:t>
      </w:r>
      <w:proofErr w:type="gramEnd"/>
      <w:r w:rsidRPr="00DE5215">
        <w:rPr>
          <w:rFonts w:ascii="微软雅黑" w:eastAsia="微软雅黑" w:hAnsi="微软雅黑" w:hint="eastAsia"/>
          <w:color w:val="2F2F2F"/>
        </w:rPr>
        <w:t>被告人拟提出缓刑量刑建议或者宣告缓刑的，一般可以不进行调查评估。确有必要的，应当及时委托社区矫正机构或者有关社会组织进行调查评估。受委托方应当及时向委托机关提供调查评估结果。</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第二十六条</w:t>
      </w:r>
      <w:r w:rsidRPr="00DE5215">
        <w:rPr>
          <w:rFonts w:ascii="微软雅黑" w:eastAsia="微软雅黑" w:hAnsi="微软雅黑" w:hint="eastAsia"/>
          <w:color w:val="2F2F2F"/>
        </w:rPr>
        <w:t xml:space="preserve">  适用简易程序、</w:t>
      </w:r>
      <w:proofErr w:type="gramStart"/>
      <w:r w:rsidRPr="00DE5215">
        <w:rPr>
          <w:rFonts w:ascii="微软雅黑" w:eastAsia="微软雅黑" w:hAnsi="微软雅黑" w:hint="eastAsia"/>
          <w:color w:val="2F2F2F"/>
        </w:rPr>
        <w:t>速裁程序的醉驾案件</w:t>
      </w:r>
      <w:proofErr w:type="gramEnd"/>
      <w:r w:rsidRPr="00DE5215">
        <w:rPr>
          <w:rFonts w:ascii="微软雅黑" w:eastAsia="微软雅黑" w:hAnsi="微软雅黑" w:hint="eastAsia"/>
          <w:color w:val="2F2F2F"/>
        </w:rPr>
        <w:t>，人民法院、人民检察院、公安机关和司法行政机关可以采取合并式、要素式、表格式等方式简化文书。</w:t>
      </w:r>
    </w:p>
    <w:p w:rsidR="00835E32" w:rsidRDefault="00835E32" w:rsidP="00DE5215">
      <w:pPr>
        <w:pStyle w:val="afc"/>
        <w:shd w:val="clear" w:color="auto" w:fill="FFFFFF"/>
        <w:spacing w:before="0" w:beforeAutospacing="0" w:after="0" w:afterAutospacing="0" w:line="280" w:lineRule="exact"/>
        <w:ind w:firstLine="480"/>
        <w:contextualSpacing/>
        <w:rPr>
          <w:rFonts w:ascii="微软雅黑" w:eastAsia="微软雅黑" w:hAnsi="微软雅黑"/>
          <w:color w:val="2F2F2F"/>
        </w:rPr>
      </w:pPr>
      <w:r w:rsidRPr="00DE5215">
        <w:rPr>
          <w:rFonts w:ascii="微软雅黑" w:eastAsia="微软雅黑" w:hAnsi="微软雅黑" w:hint="eastAsia"/>
          <w:color w:val="2F2F2F"/>
        </w:rPr>
        <w:t>具备条件的地区，可以通过一体化的网上办案平台流转、送达电子卷宗、法律文书等，实现案件线上办理。</w:t>
      </w:r>
    </w:p>
    <w:p w:rsidR="00DE5215" w:rsidRPr="00DE5215" w:rsidRDefault="00DE5215" w:rsidP="00DE5215">
      <w:pPr>
        <w:pStyle w:val="afc"/>
        <w:shd w:val="clear" w:color="auto" w:fill="FFFFFF"/>
        <w:spacing w:before="0" w:beforeAutospacing="0" w:after="0" w:afterAutospacing="0" w:line="280" w:lineRule="exact"/>
        <w:ind w:firstLine="480"/>
        <w:contextualSpacing/>
        <w:rPr>
          <w:rFonts w:ascii="微软雅黑" w:eastAsia="微软雅黑" w:hAnsi="微软雅黑" w:hint="eastAsia"/>
          <w:color w:val="2F2F2F"/>
        </w:rPr>
      </w:pP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C00000"/>
        </w:rPr>
      </w:pPr>
      <w:r w:rsidRPr="00DE5215">
        <w:rPr>
          <w:rFonts w:ascii="微软雅黑" w:eastAsia="微软雅黑" w:hAnsi="微软雅黑" w:hint="eastAsia"/>
          <w:color w:val="C00000"/>
        </w:rPr>
        <w:t xml:space="preserve">　　</w:t>
      </w:r>
      <w:r w:rsidRPr="00DE5215">
        <w:rPr>
          <w:rStyle w:val="afd"/>
          <w:rFonts w:ascii="微软雅黑" w:eastAsia="微软雅黑" w:hAnsi="微软雅黑" w:hint="eastAsia"/>
          <w:color w:val="C00000"/>
        </w:rPr>
        <w:t>五、综合治理</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第二十七条</w:t>
      </w:r>
      <w:r w:rsidRPr="00DE5215">
        <w:rPr>
          <w:rFonts w:ascii="微软雅黑" w:eastAsia="微软雅黑" w:hAnsi="微软雅黑" w:hint="eastAsia"/>
          <w:color w:val="2F2F2F"/>
        </w:rPr>
        <w:t xml:space="preserve">  人民法院、人民检察院、公安机关和司法行政机关应当积极落实普法责任制，加强道路交通安全法治宣传教育，广泛开展</w:t>
      </w:r>
      <w:proofErr w:type="gramStart"/>
      <w:r w:rsidRPr="00DE5215">
        <w:rPr>
          <w:rFonts w:ascii="微软雅黑" w:eastAsia="微软雅黑" w:hAnsi="微软雅黑" w:hint="eastAsia"/>
          <w:color w:val="2F2F2F"/>
        </w:rPr>
        <w:t>普法进</w:t>
      </w:r>
      <w:proofErr w:type="gramEnd"/>
      <w:r w:rsidRPr="00DE5215">
        <w:rPr>
          <w:rFonts w:ascii="微软雅黑" w:eastAsia="微软雅黑" w:hAnsi="微软雅黑" w:hint="eastAsia"/>
          <w:color w:val="2F2F2F"/>
        </w:rPr>
        <w:t>机关、进乡村、进社区、进学校、进企业、进单位、进网络工作，引导社会公众培养规则意识，养成守法习惯。</w:t>
      </w: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第二十八条</w:t>
      </w:r>
      <w:r w:rsidRPr="00DE5215">
        <w:rPr>
          <w:rFonts w:ascii="微软雅黑" w:eastAsia="微软雅黑" w:hAnsi="微软雅黑" w:hint="eastAsia"/>
          <w:color w:val="2F2F2F"/>
        </w:rPr>
        <w:t xml:space="preserve">  人民法院、人民检察院、公安机关和司法行政机关应当充分运用司法建议、检察建议、提示函等机制，督促有关部门、企事业单位，加强本单位人员教育管理，加大驾驶培训环节安全驾驶教育，规范</w:t>
      </w:r>
      <w:proofErr w:type="gramStart"/>
      <w:r w:rsidRPr="00DE5215">
        <w:rPr>
          <w:rFonts w:ascii="微软雅黑" w:eastAsia="微软雅黑" w:hAnsi="微软雅黑" w:hint="eastAsia"/>
          <w:color w:val="2F2F2F"/>
        </w:rPr>
        <w:t>代驾行业</w:t>
      </w:r>
      <w:proofErr w:type="gramEnd"/>
      <w:r w:rsidRPr="00DE5215">
        <w:rPr>
          <w:rFonts w:ascii="微软雅黑" w:eastAsia="微软雅黑" w:hAnsi="微软雅黑" w:hint="eastAsia"/>
          <w:color w:val="2F2F2F"/>
        </w:rPr>
        <w:t>发展，加强餐饮、娱乐等涉酒场所管理，加大警示提醒力度。</w:t>
      </w:r>
    </w:p>
    <w:p w:rsidR="00835E32" w:rsidRDefault="00835E32" w:rsidP="00DE5215">
      <w:pPr>
        <w:pStyle w:val="afc"/>
        <w:shd w:val="clear" w:color="auto" w:fill="FFFFFF"/>
        <w:spacing w:before="0" w:beforeAutospacing="0" w:after="0" w:afterAutospacing="0" w:line="280" w:lineRule="exact"/>
        <w:ind w:firstLine="480"/>
        <w:contextualSpacing/>
        <w:rPr>
          <w:rFonts w:ascii="微软雅黑" w:eastAsia="微软雅黑" w:hAnsi="微软雅黑"/>
          <w:color w:val="2F2F2F"/>
        </w:rPr>
      </w:pPr>
      <w:r w:rsidRPr="00DE5215">
        <w:rPr>
          <w:rFonts w:ascii="微软雅黑" w:eastAsia="微软雅黑" w:hAnsi="微软雅黑" w:hint="eastAsia"/>
          <w:b/>
          <w:bCs/>
          <w:color w:val="2F2F2F"/>
        </w:rPr>
        <w:t>第二十九条</w:t>
      </w:r>
      <w:r w:rsidRPr="00DE5215">
        <w:rPr>
          <w:rFonts w:ascii="微软雅黑" w:eastAsia="微软雅黑" w:hAnsi="微软雅黑" w:hint="eastAsia"/>
          <w:color w:val="2F2F2F"/>
        </w:rPr>
        <w:t xml:space="preserve">  公安机关、司法行政机关应当</w:t>
      </w:r>
      <w:proofErr w:type="gramStart"/>
      <w:r w:rsidRPr="00DE5215">
        <w:rPr>
          <w:rFonts w:ascii="微软雅黑" w:eastAsia="微软雅黑" w:hAnsi="微软雅黑" w:hint="eastAsia"/>
          <w:color w:val="2F2F2F"/>
        </w:rPr>
        <w:t>根据醉驾服刑</w:t>
      </w:r>
      <w:proofErr w:type="gramEnd"/>
      <w:r w:rsidRPr="00DE5215">
        <w:rPr>
          <w:rFonts w:ascii="微软雅黑" w:eastAsia="微软雅黑" w:hAnsi="微软雅黑" w:hint="eastAsia"/>
          <w:color w:val="2F2F2F"/>
        </w:rPr>
        <w:t>人员、社区矫正对象的具体情况，制定有针对性的教育改造、矫正方案，实现分类管理、个别化教育，增强其悔罪意识、法治观念，帮助其成为守法公民。</w:t>
      </w:r>
    </w:p>
    <w:p w:rsidR="00DE5215" w:rsidRPr="00DE5215" w:rsidRDefault="00DE5215" w:rsidP="00DE5215">
      <w:pPr>
        <w:pStyle w:val="afc"/>
        <w:shd w:val="clear" w:color="auto" w:fill="FFFFFF"/>
        <w:spacing w:before="0" w:beforeAutospacing="0" w:after="0" w:afterAutospacing="0" w:line="280" w:lineRule="exact"/>
        <w:ind w:firstLine="480"/>
        <w:contextualSpacing/>
        <w:rPr>
          <w:rFonts w:ascii="微软雅黑" w:eastAsia="微软雅黑" w:hAnsi="微软雅黑" w:hint="eastAsia"/>
          <w:color w:val="2F2F2F"/>
        </w:rPr>
      </w:pPr>
    </w:p>
    <w:p w:rsidR="00835E32"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C00000"/>
        </w:rPr>
      </w:pPr>
      <w:r w:rsidRPr="00DE5215">
        <w:rPr>
          <w:rFonts w:ascii="微软雅黑" w:eastAsia="微软雅黑" w:hAnsi="微软雅黑" w:hint="eastAsia"/>
          <w:color w:val="C00000"/>
        </w:rPr>
        <w:t xml:space="preserve">　　</w:t>
      </w:r>
      <w:r w:rsidRPr="00DE5215">
        <w:rPr>
          <w:rStyle w:val="afd"/>
          <w:rFonts w:ascii="微软雅黑" w:eastAsia="微软雅黑" w:hAnsi="微软雅黑" w:hint="eastAsia"/>
          <w:color w:val="C00000"/>
        </w:rPr>
        <w:t>六、附则</w:t>
      </w:r>
    </w:p>
    <w:p w:rsidR="001F030D" w:rsidRPr="00DE5215" w:rsidRDefault="00835E32" w:rsidP="00DE5215">
      <w:pPr>
        <w:pStyle w:val="afc"/>
        <w:shd w:val="clear" w:color="auto" w:fill="FFFFFF"/>
        <w:spacing w:before="0" w:beforeAutospacing="0" w:after="0" w:afterAutospacing="0" w:line="280" w:lineRule="exact"/>
        <w:contextualSpacing/>
        <w:rPr>
          <w:rFonts w:ascii="微软雅黑" w:eastAsia="微软雅黑" w:hAnsi="微软雅黑"/>
          <w:color w:val="2F2F2F"/>
        </w:rPr>
      </w:pPr>
      <w:r w:rsidRPr="00DE5215">
        <w:rPr>
          <w:rFonts w:ascii="微软雅黑" w:eastAsia="微软雅黑" w:hAnsi="微软雅黑" w:hint="eastAsia"/>
          <w:color w:val="2F2F2F"/>
        </w:rPr>
        <w:t xml:space="preserve">　　</w:t>
      </w:r>
      <w:r w:rsidRPr="00DE5215">
        <w:rPr>
          <w:rFonts w:ascii="微软雅黑" w:eastAsia="微软雅黑" w:hAnsi="微软雅黑" w:hint="eastAsia"/>
          <w:b/>
          <w:bCs/>
          <w:color w:val="2F2F2F"/>
        </w:rPr>
        <w:t>第三十条</w:t>
      </w:r>
      <w:r w:rsidRPr="00DE5215">
        <w:rPr>
          <w:rFonts w:ascii="微软雅黑" w:eastAsia="微软雅黑" w:hAnsi="微软雅黑" w:hint="eastAsia"/>
          <w:color w:val="2F2F2F"/>
        </w:rPr>
        <w:t xml:space="preserve">  </w:t>
      </w:r>
      <w:proofErr w:type="gramStart"/>
      <w:r w:rsidRPr="00DE5215">
        <w:rPr>
          <w:rFonts w:ascii="微软雅黑" w:eastAsia="微软雅黑" w:hAnsi="微软雅黑" w:hint="eastAsia"/>
          <w:color w:val="2F2F2F"/>
        </w:rPr>
        <w:t>本意见自2023年12月28日起</w:t>
      </w:r>
      <w:proofErr w:type="gramEnd"/>
      <w:r w:rsidRPr="00DE5215">
        <w:rPr>
          <w:rFonts w:ascii="微软雅黑" w:eastAsia="微软雅黑" w:hAnsi="微软雅黑" w:hint="eastAsia"/>
          <w:color w:val="2F2F2F"/>
        </w:rPr>
        <w:t>施行。《最高人民法院  最高人民检察院  公安部关于办理醉酒驾驶机动车刑事案件适用法律若干问题的意见》（法发〔2013〕15号）同时废止。</w:t>
      </w:r>
    </w:p>
    <w:sectPr w:rsidR="001F030D" w:rsidRPr="00DE5215" w:rsidSect="00DE5215">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5B41" w:rsidRDefault="00B25B41" w:rsidP="003B2256">
      <w:r>
        <w:separator/>
      </w:r>
    </w:p>
  </w:endnote>
  <w:endnote w:type="continuationSeparator" w:id="0">
    <w:p w:rsidR="00B25B41" w:rsidRDefault="00B25B41"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B25B41">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236.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2B7BC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B7BC3">
                  <w:rPr>
                    <w:rFonts w:ascii="宋体" w:hAnsi="宋体" w:cs="宋体" w:hint="eastAsia"/>
                    <w:sz w:val="28"/>
                    <w:szCs w:val="28"/>
                  </w:rPr>
                  <w:fldChar w:fldCharType="separate"/>
                </w:r>
                <w:r w:rsidR="00143413">
                  <w:rPr>
                    <w:rFonts w:ascii="宋体" w:hAnsi="宋体" w:cs="宋体"/>
                    <w:noProof/>
                    <w:sz w:val="28"/>
                    <w:szCs w:val="28"/>
                  </w:rPr>
                  <w:t>2</w:t>
                </w:r>
                <w:r w:rsidR="002B7BC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B25B41">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9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2B7BC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B7BC3">
                  <w:rPr>
                    <w:rFonts w:ascii="宋体" w:hAnsi="宋体" w:cs="宋体" w:hint="eastAsia"/>
                    <w:sz w:val="28"/>
                    <w:szCs w:val="28"/>
                  </w:rPr>
                  <w:fldChar w:fldCharType="separate"/>
                </w:r>
                <w:r w:rsidR="00835E32">
                  <w:rPr>
                    <w:rFonts w:ascii="宋体" w:hAnsi="宋体" w:cs="宋体"/>
                    <w:noProof/>
                    <w:sz w:val="28"/>
                    <w:szCs w:val="28"/>
                  </w:rPr>
                  <w:t>2</w:t>
                </w:r>
                <w:r w:rsidR="002B7BC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5B41" w:rsidRDefault="00B25B41" w:rsidP="003B2256">
      <w:r>
        <w:separator/>
      </w:r>
    </w:p>
  </w:footnote>
  <w:footnote w:type="continuationSeparator" w:id="0">
    <w:p w:rsidR="00B25B41" w:rsidRDefault="00B25B41"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143413"/>
    <w:rsid w:val="001F030D"/>
    <w:rsid w:val="00290080"/>
    <w:rsid w:val="002B7BC3"/>
    <w:rsid w:val="00323D76"/>
    <w:rsid w:val="003B2256"/>
    <w:rsid w:val="004064E8"/>
    <w:rsid w:val="00554EB8"/>
    <w:rsid w:val="005F468E"/>
    <w:rsid w:val="0064282F"/>
    <w:rsid w:val="00690873"/>
    <w:rsid w:val="007630C3"/>
    <w:rsid w:val="00793835"/>
    <w:rsid w:val="007B0DAB"/>
    <w:rsid w:val="00803A63"/>
    <w:rsid w:val="00835E32"/>
    <w:rsid w:val="00872005"/>
    <w:rsid w:val="008873CE"/>
    <w:rsid w:val="00984D89"/>
    <w:rsid w:val="009969A5"/>
    <w:rsid w:val="009E1211"/>
    <w:rsid w:val="00A54D96"/>
    <w:rsid w:val="00B0614B"/>
    <w:rsid w:val="00B25B41"/>
    <w:rsid w:val="00BC3568"/>
    <w:rsid w:val="00CF39F7"/>
    <w:rsid w:val="00D619CC"/>
    <w:rsid w:val="00D771C4"/>
    <w:rsid w:val="00DB626D"/>
    <w:rsid w:val="00DD58FE"/>
    <w:rsid w:val="00DE5215"/>
    <w:rsid w:val="00E9575C"/>
    <w:rsid w:val="00F20EB7"/>
    <w:rsid w:val="00F96AE7"/>
    <w:rsid w:val="00F97BAF"/>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3EE47A1"/>
  <w15:docId w15:val="{79410B04-D569-4D21-A62F-FC61531ED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 w:type="paragraph" w:styleId="afc">
    <w:name w:val="Normal (Web)"/>
    <w:basedOn w:val="a"/>
    <w:uiPriority w:val="99"/>
    <w:unhideWhenUsed/>
    <w:rsid w:val="00DB626D"/>
    <w:pPr>
      <w:widowControl/>
      <w:spacing w:before="100" w:beforeAutospacing="1" w:after="100" w:afterAutospacing="1"/>
      <w:jc w:val="left"/>
    </w:pPr>
    <w:rPr>
      <w:rFonts w:ascii="宋体" w:hAnsi="宋体" w:cs="宋体"/>
      <w:kern w:val="0"/>
      <w:sz w:val="24"/>
    </w:rPr>
  </w:style>
  <w:style w:type="character" w:styleId="afd">
    <w:name w:val="Strong"/>
    <w:basedOn w:val="a0"/>
    <w:uiPriority w:val="22"/>
    <w:qFormat/>
    <w:rsid w:val="00DB62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6170">
      <w:bodyDiv w:val="1"/>
      <w:marLeft w:val="0"/>
      <w:marRight w:val="0"/>
      <w:marTop w:val="0"/>
      <w:marBottom w:val="0"/>
      <w:divBdr>
        <w:top w:val="none" w:sz="0" w:space="0" w:color="auto"/>
        <w:left w:val="none" w:sz="0" w:space="0" w:color="auto"/>
        <w:bottom w:val="none" w:sz="0" w:space="0" w:color="auto"/>
        <w:right w:val="none" w:sz="0" w:space="0" w:color="auto"/>
      </w:divBdr>
    </w:div>
    <w:div w:id="46730171">
      <w:bodyDiv w:val="1"/>
      <w:marLeft w:val="0"/>
      <w:marRight w:val="0"/>
      <w:marTop w:val="0"/>
      <w:marBottom w:val="0"/>
      <w:divBdr>
        <w:top w:val="none" w:sz="0" w:space="0" w:color="auto"/>
        <w:left w:val="none" w:sz="0" w:space="0" w:color="auto"/>
        <w:bottom w:val="none" w:sz="0" w:space="0" w:color="auto"/>
        <w:right w:val="none" w:sz="0" w:space="0" w:color="auto"/>
      </w:divBdr>
    </w:div>
    <w:div w:id="316347186">
      <w:bodyDiv w:val="1"/>
      <w:marLeft w:val="0"/>
      <w:marRight w:val="0"/>
      <w:marTop w:val="0"/>
      <w:marBottom w:val="0"/>
      <w:divBdr>
        <w:top w:val="none" w:sz="0" w:space="0" w:color="auto"/>
        <w:left w:val="none" w:sz="0" w:space="0" w:color="auto"/>
        <w:bottom w:val="none" w:sz="0" w:space="0" w:color="auto"/>
        <w:right w:val="none" w:sz="0" w:space="0" w:color="auto"/>
      </w:divBdr>
    </w:div>
    <w:div w:id="965621459">
      <w:bodyDiv w:val="1"/>
      <w:marLeft w:val="0"/>
      <w:marRight w:val="0"/>
      <w:marTop w:val="0"/>
      <w:marBottom w:val="0"/>
      <w:divBdr>
        <w:top w:val="none" w:sz="0" w:space="0" w:color="auto"/>
        <w:left w:val="none" w:sz="0" w:space="0" w:color="auto"/>
        <w:bottom w:val="none" w:sz="0" w:space="0" w:color="auto"/>
        <w:right w:val="none" w:sz="0" w:space="0" w:color="auto"/>
      </w:divBdr>
    </w:div>
    <w:div w:id="1935479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55</TotalTime>
  <Pages>4</Pages>
  <Words>891</Words>
  <Characters>5084</Characters>
  <Application>Microsoft Office Word</Application>
  <DocSecurity>0</DocSecurity>
  <Lines>42</Lines>
  <Paragraphs>11</Paragraphs>
  <ScaleCrop>false</ScaleCrop>
  <Company>Newdaxie</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17</cp:revision>
  <dcterms:created xsi:type="dcterms:W3CDTF">2017-11-02T15:25:00Z</dcterms:created>
  <dcterms:modified xsi:type="dcterms:W3CDTF">2025-09-18T05:32:00Z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